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516" w:rsidRDefault="00261516"/>
    <w:tbl>
      <w:tblPr>
        <w:tblStyle w:val="TableGrid"/>
        <w:tblW w:w="0" w:type="auto"/>
        <w:tblLook w:val="04A0" w:firstRow="1" w:lastRow="0" w:firstColumn="1" w:lastColumn="0" w:noHBand="0" w:noVBand="1"/>
      </w:tblPr>
      <w:tblGrid>
        <w:gridCol w:w="9576"/>
      </w:tblGrid>
      <w:tr w:rsidR="00261516" w:rsidTr="00261516">
        <w:tc>
          <w:tcPr>
            <w:tcW w:w="9576" w:type="dxa"/>
            <w:shd w:val="clear" w:color="auto" w:fill="FABF8F" w:themeFill="accent6" w:themeFillTint="99"/>
          </w:tcPr>
          <w:p w:rsidR="00261516" w:rsidRPr="00261516" w:rsidRDefault="00261516" w:rsidP="00261516">
            <w:pPr>
              <w:rPr>
                <w:rFonts w:ascii="Times New Roman" w:eastAsia="Times New Roman" w:hAnsi="Times New Roman" w:cs="Times New Roman"/>
                <w:sz w:val="24"/>
                <w:szCs w:val="24"/>
              </w:rPr>
            </w:pPr>
            <w:r w:rsidRPr="00261516">
              <w:rPr>
                <w:rFonts w:ascii="Times New Roman" w:eastAsia="Times New Roman" w:hAnsi="Times New Roman" w:cs="Times New Roman"/>
                <w:sz w:val="24"/>
                <w:szCs w:val="24"/>
              </w:rPr>
              <w:t xml:space="preserve">107 Construction work in progress—Electric. </w:t>
            </w:r>
          </w:p>
          <w:p w:rsidR="00261516" w:rsidRPr="00261516" w:rsidRDefault="00261516" w:rsidP="00261516">
            <w:pPr>
              <w:spacing w:before="100" w:beforeAutospacing="1" w:after="100" w:afterAutospacing="1"/>
              <w:rPr>
                <w:rFonts w:ascii="Times New Roman" w:eastAsia="Times New Roman" w:hAnsi="Times New Roman" w:cs="Times New Roman"/>
                <w:sz w:val="24"/>
                <w:szCs w:val="24"/>
              </w:rPr>
            </w:pPr>
            <w:r w:rsidRPr="00261516">
              <w:rPr>
                <w:rFonts w:ascii="Times New Roman" w:eastAsia="Times New Roman" w:hAnsi="Times New Roman" w:cs="Times New Roman"/>
                <w:sz w:val="24"/>
                <w:szCs w:val="24"/>
              </w:rPr>
              <w:t>A. This account shall include the total of the balances of work orders for electric plant in process of construction.</w:t>
            </w:r>
          </w:p>
          <w:p w:rsidR="00261516" w:rsidRPr="00261516" w:rsidRDefault="00261516" w:rsidP="00261516">
            <w:pPr>
              <w:spacing w:before="100" w:beforeAutospacing="1" w:after="100" w:afterAutospacing="1"/>
              <w:rPr>
                <w:rFonts w:ascii="Times New Roman" w:eastAsia="Times New Roman" w:hAnsi="Times New Roman" w:cs="Times New Roman"/>
                <w:sz w:val="24"/>
                <w:szCs w:val="24"/>
              </w:rPr>
            </w:pPr>
            <w:r w:rsidRPr="00261516">
              <w:rPr>
                <w:rFonts w:ascii="Times New Roman" w:eastAsia="Times New Roman" w:hAnsi="Times New Roman" w:cs="Times New Roman"/>
                <w:sz w:val="24"/>
                <w:szCs w:val="24"/>
              </w:rPr>
              <w:t xml:space="preserve">B. Work orders shall be cleared from this account as soon as practicable after completion of the job. Further, if a project, such as a hydroelectric project, a steam station or a transmission line, is designed to consist of two or more units or circuits which may be placed in service at different dates, any expenditures which are common to and which will be used in the operation of the project as a whole shall be included in electric plant in service upon the completion and the readiness for service of the first unit. Any </w:t>
            </w:r>
            <w:proofErr w:type="gramStart"/>
            <w:r w:rsidRPr="00261516">
              <w:rPr>
                <w:rFonts w:ascii="Times New Roman" w:eastAsia="Times New Roman" w:hAnsi="Times New Roman" w:cs="Times New Roman"/>
                <w:sz w:val="24"/>
                <w:szCs w:val="24"/>
              </w:rPr>
              <w:t>expenditures</w:t>
            </w:r>
            <w:proofErr w:type="gramEnd"/>
            <w:r w:rsidRPr="00261516">
              <w:rPr>
                <w:rFonts w:ascii="Times New Roman" w:eastAsia="Times New Roman" w:hAnsi="Times New Roman" w:cs="Times New Roman"/>
                <w:sz w:val="24"/>
                <w:szCs w:val="24"/>
              </w:rPr>
              <w:t xml:space="preserve"> which are identified exclusively with units of property not yet in service shall be included in this account.</w:t>
            </w:r>
          </w:p>
          <w:p w:rsidR="00261516" w:rsidRPr="00261516" w:rsidRDefault="00261516" w:rsidP="00261516">
            <w:pPr>
              <w:spacing w:before="100" w:beforeAutospacing="1" w:after="100" w:afterAutospacing="1"/>
              <w:rPr>
                <w:rFonts w:ascii="Times New Roman" w:eastAsia="Times New Roman" w:hAnsi="Times New Roman" w:cs="Times New Roman"/>
                <w:sz w:val="24"/>
                <w:szCs w:val="24"/>
              </w:rPr>
            </w:pPr>
            <w:r w:rsidRPr="00261516">
              <w:rPr>
                <w:rFonts w:ascii="Times New Roman" w:eastAsia="Times New Roman" w:hAnsi="Times New Roman" w:cs="Times New Roman"/>
                <w:sz w:val="24"/>
                <w:szCs w:val="24"/>
              </w:rPr>
              <w:t>C. Expenditures on research, development, and demonstration projects for construction of utility facilities are to be included in a separate subdivision in this account. Records must be maintained to show separately each project along with complete detail of the nature and purpose of the research, development, and demonstration project together with the related costs.</w:t>
            </w:r>
          </w:p>
          <w:p w:rsidR="00261516" w:rsidRDefault="00261516"/>
        </w:tc>
      </w:tr>
    </w:tbl>
    <w:p w:rsidR="00261516" w:rsidRDefault="00261516"/>
    <w:p w:rsidR="006F7910" w:rsidRDefault="006F7910" w:rsidP="006F7910"/>
    <w:tbl>
      <w:tblPr>
        <w:tblStyle w:val="TableGrid"/>
        <w:tblW w:w="0" w:type="auto"/>
        <w:tblLook w:val="04A0" w:firstRow="1" w:lastRow="0" w:firstColumn="1" w:lastColumn="0" w:noHBand="0" w:noVBand="1"/>
      </w:tblPr>
      <w:tblGrid>
        <w:gridCol w:w="9576"/>
      </w:tblGrid>
      <w:tr w:rsidR="006F7910" w:rsidTr="00577030">
        <w:tc>
          <w:tcPr>
            <w:tcW w:w="9576" w:type="dxa"/>
            <w:shd w:val="clear" w:color="auto" w:fill="FABF8F" w:themeFill="accent6" w:themeFillTint="99"/>
          </w:tcPr>
          <w:p w:rsidR="006F7910" w:rsidRPr="006F7910" w:rsidRDefault="006F7910" w:rsidP="006F7910">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301 </w:t>
            </w:r>
            <w:r w:rsidRPr="002615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Organization</w:t>
            </w:r>
            <w:proofErr w:type="gramEnd"/>
            <w:r w:rsidRPr="00261516">
              <w:rPr>
                <w:rFonts w:ascii="Times New Roman" w:eastAsia="Times New Roman" w:hAnsi="Times New Roman" w:cs="Times New Roman"/>
                <w:sz w:val="24"/>
                <w:szCs w:val="24"/>
              </w:rPr>
              <w:t xml:space="preserve">. </w:t>
            </w:r>
          </w:p>
        </w:tc>
      </w:tr>
    </w:tbl>
    <w:p w:rsidR="006F7910" w:rsidRDefault="006F7910" w:rsidP="006F7910"/>
    <w:tbl>
      <w:tblPr>
        <w:tblStyle w:val="TableGrid"/>
        <w:tblW w:w="0" w:type="auto"/>
        <w:tblLook w:val="04A0" w:firstRow="1" w:lastRow="0" w:firstColumn="1" w:lastColumn="0" w:noHBand="0" w:noVBand="1"/>
      </w:tblPr>
      <w:tblGrid>
        <w:gridCol w:w="9576"/>
      </w:tblGrid>
      <w:tr w:rsidR="006F7910" w:rsidTr="00577030">
        <w:tc>
          <w:tcPr>
            <w:tcW w:w="9576" w:type="dxa"/>
            <w:shd w:val="clear" w:color="auto" w:fill="FABF8F" w:themeFill="accent6" w:themeFillTint="99"/>
          </w:tcPr>
          <w:p w:rsidR="006F7910" w:rsidRPr="006F7910" w:rsidRDefault="006F7910" w:rsidP="006F7910">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302 </w:t>
            </w:r>
            <w:r w:rsidRPr="002615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Franchises</w:t>
            </w:r>
            <w:proofErr w:type="gramEnd"/>
            <w:r>
              <w:rPr>
                <w:rFonts w:ascii="Times New Roman" w:eastAsia="Times New Roman" w:hAnsi="Times New Roman" w:cs="Times New Roman"/>
                <w:sz w:val="24"/>
                <w:szCs w:val="24"/>
              </w:rPr>
              <w:t xml:space="preserve"> and Consents.</w:t>
            </w:r>
            <w:r w:rsidRPr="00261516">
              <w:rPr>
                <w:rFonts w:ascii="Times New Roman" w:eastAsia="Times New Roman" w:hAnsi="Times New Roman" w:cs="Times New Roman"/>
                <w:sz w:val="24"/>
                <w:szCs w:val="24"/>
              </w:rPr>
              <w:t xml:space="preserve"> </w:t>
            </w:r>
          </w:p>
        </w:tc>
      </w:tr>
    </w:tbl>
    <w:p w:rsidR="006F7910" w:rsidRDefault="006F7910" w:rsidP="006F7910"/>
    <w:tbl>
      <w:tblPr>
        <w:tblStyle w:val="TableGrid"/>
        <w:tblW w:w="0" w:type="auto"/>
        <w:tblLook w:val="04A0" w:firstRow="1" w:lastRow="0" w:firstColumn="1" w:lastColumn="0" w:noHBand="0" w:noVBand="1"/>
      </w:tblPr>
      <w:tblGrid>
        <w:gridCol w:w="9576"/>
      </w:tblGrid>
      <w:tr w:rsidR="0046286E" w:rsidTr="0046286E">
        <w:tc>
          <w:tcPr>
            <w:tcW w:w="9576" w:type="dxa"/>
            <w:shd w:val="clear" w:color="auto" w:fill="FABF8F" w:themeFill="accent6" w:themeFillTint="99"/>
          </w:tcPr>
          <w:p w:rsidR="0046286E" w:rsidRPr="0046286E" w:rsidRDefault="0046286E" w:rsidP="0046286E">
            <w:pPr>
              <w:rPr>
                <w:rFonts w:ascii="Arial" w:eastAsia="Times New Roman" w:hAnsi="Arial" w:cs="Arial"/>
                <w:sz w:val="18"/>
              </w:rPr>
            </w:pPr>
            <w:r w:rsidRPr="0046286E">
              <w:rPr>
                <w:rFonts w:ascii="Arial" w:eastAsia="Times New Roman" w:hAnsi="Arial" w:cs="Arial"/>
                <w:sz w:val="18"/>
              </w:rPr>
              <w:t xml:space="preserve">350 Land and land rights. </w:t>
            </w:r>
          </w:p>
          <w:p w:rsidR="0046286E" w:rsidRDefault="0046286E" w:rsidP="0046286E">
            <w:pPr>
              <w:spacing w:before="100" w:beforeAutospacing="1" w:after="100" w:afterAutospacing="1"/>
            </w:pPr>
            <w:r w:rsidRPr="0046286E">
              <w:rPr>
                <w:rFonts w:ascii="Arial" w:eastAsia="Times New Roman" w:hAnsi="Arial" w:cs="Arial"/>
                <w:sz w:val="18"/>
                <w:szCs w:val="18"/>
              </w:rPr>
              <w:t>This account shall include the cost of land and land rights used in connection with transmission operations. (See electric plant instruction 7.)</w:t>
            </w:r>
          </w:p>
        </w:tc>
      </w:tr>
      <w:tr w:rsidR="0046286E" w:rsidTr="0046286E">
        <w:tc>
          <w:tcPr>
            <w:tcW w:w="9576" w:type="dxa"/>
          </w:tcPr>
          <w:p w:rsidR="0046286E" w:rsidRDefault="0046286E" w:rsidP="0046286E">
            <w:r>
              <w:t>Electric Plant Instruction 7</w:t>
            </w:r>
          </w:p>
          <w:p w:rsidR="0046286E" w:rsidRDefault="0046286E" w:rsidP="0046286E">
            <w:r>
              <w:t xml:space="preserve">7. Land and Land Rights. </w:t>
            </w:r>
          </w:p>
          <w:p w:rsidR="0046286E" w:rsidRDefault="0046286E" w:rsidP="0046286E">
            <w:r>
              <w:t>A. The accounts for land and land rights shall include the cost of land owned in fee by the utility and rights. Interests, and privileges held by the utility in land owned by others, such as leaseholds, easements, water and water power rights, diversion rights, submersion rights, rights-of-way, and other like interests in land. Do not include in the accounts for land and land rights and rights-of-way costs incurred in connection with first clearing and grading of land and rights-of-way and the damage costs associated with the construction and installation of plant. Such costs shall be included in the appropriate plant accounts directly benefited.</w:t>
            </w:r>
          </w:p>
          <w:p w:rsidR="0046286E" w:rsidRDefault="0046286E" w:rsidP="0046286E">
            <w:r>
              <w:t>B. Where special assessments for public improvements provide for deferred payments, the full amount of the assessments shall be charged to the appropriate land account and the unpaid balance shall be carried in an appropriate liability account. Interest on unpaid balances shall be charged to the appropriate interest account. If any part of the cost of public improvements is included in the general tax levy, the amount thereof shall be charged to the appropriate tax account.</w:t>
            </w:r>
          </w:p>
          <w:p w:rsidR="0046286E" w:rsidRDefault="0046286E" w:rsidP="0046286E">
            <w:r>
              <w:t xml:space="preserve">C. The net profit from the sale of timber, cord wood, sand, gravel, other resources or other property acquired with the rights-of-way or other lands shall be credited to the appropriate plant account to which related. Where land is held for a considerable period of time and timber and other natural resources on the land at the time of purchase increases in value, the net profit (after giving effect to the cost of the natural resources) from the sales of timber or its products or other natural resources shall be credited to the appropriate utility operating income account when such land has been recorded in account 105, Electric Plant Held for Future Use or classified as plant in service, otherwise to account 421, Miscellaneous </w:t>
            </w:r>
            <w:proofErr w:type="spellStart"/>
            <w:r>
              <w:t>Nonoperating</w:t>
            </w:r>
            <w:proofErr w:type="spellEnd"/>
            <w:r>
              <w:t xml:space="preserve"> Income.</w:t>
            </w:r>
          </w:p>
          <w:p w:rsidR="0046286E" w:rsidRDefault="0046286E" w:rsidP="0046286E">
            <w:r>
              <w:t>D. Separate entries shall be made for the acquisition, transfer, or retirement of each parcel of land, and each land right (except rights of way for distribution lines), or water right, having a life of more than one year. A record shall be maintained showing the nature of ownership, full legal description, area, map reference, purpose for which used, city, county, and tax district on which situated, from whom purchased or to whom sold, payment given or received, other costs, contract date and number, date of recording of deed, and book and page of record. Entries transferring or retiring land or land rights shall refer to the original entry recording its acquisition.</w:t>
            </w:r>
          </w:p>
          <w:p w:rsidR="0046286E" w:rsidRDefault="0046286E" w:rsidP="0046286E">
            <w:r>
              <w:t>E. Any difference between the amount received from the sale of land or land rights, less agents' commissions and other costs incident to the sale, and the book cost of such land or rights, shall be included in account 411.6, Gains from Disposition of Utility Plant, or 411.7, Losses from Disposition of Utility Plant when such property has been recorded in account 105, Electric Plant Held for Future Use, otherwise to account 421.1, Gain on Disposition of Property or 421.2, Loss on Disposition of Property, as appropriate, unless a reserve therefor has been authorized and provided. Appropriate adjustments of the accounts shall be made with respect to any structures or improvements located on land sold.</w:t>
            </w:r>
          </w:p>
          <w:p w:rsidR="0046286E" w:rsidRDefault="0046286E" w:rsidP="0046286E">
            <w:r>
              <w:t>F. The cost of buildings and other improvements (other than public improvements) shall not be included in the land accounts. If at the time of acquisition of an interest in land such interest extends to buildings or other improvements (other than public improvements) which are then devoted to utility operations, the land and improvements shall be separately appraised and the cost allocated to land and buildings or improvements on the basis of the appraisals. If the improvements are removed or wrecked without being used in operations, the cost of removing or wrecking shall be charged and the salvage credited to the account in which the cost of the land is recorded.</w:t>
            </w:r>
          </w:p>
          <w:p w:rsidR="0046286E" w:rsidRDefault="0046286E" w:rsidP="0046286E">
            <w:r>
              <w:t>G. When the purchase of land for electric operations requires the purchase of more land than needed for such purposes, the charge to the specific land account shall be based upon the cost of the land purchased, less the fair market value of that portion of the land which is not to be used in utility operations. The portion of the cost measured by the fair market value of the land not to be used shall be included in account 105, Electric Plant Held for Future Use, or account 121, Nonutility Property, as appropriate.</w:t>
            </w:r>
          </w:p>
          <w:p w:rsidR="0046286E" w:rsidRDefault="0046286E" w:rsidP="0046286E">
            <w:r>
              <w:t xml:space="preserve">H. Provisions shall be made for amortizing amounts carried in the accounts for limited-term interests in land so as to apportion equitably the cost of each interest over the life thereof. (For Major utilities, see account 111, Accumulated Provision for Amortization of Electric Plant Utility, and account 404, Amortization of Limited-Term Electric Plant. For </w:t>
            </w:r>
            <w:proofErr w:type="spellStart"/>
            <w:r>
              <w:t>Nonmajor</w:t>
            </w:r>
            <w:proofErr w:type="spellEnd"/>
            <w:r>
              <w:t xml:space="preserve"> utilities, see account 404.)</w:t>
            </w:r>
          </w:p>
          <w:p w:rsidR="0046286E" w:rsidRDefault="0046286E" w:rsidP="0046286E">
            <w:r>
              <w:t>I. The items of cost to be included in the accounts for land and land rights are as follows:</w:t>
            </w:r>
          </w:p>
          <w:p w:rsidR="0046286E" w:rsidRDefault="0046286E" w:rsidP="0046286E">
            <w:r>
              <w:t>1. Bulkheads, buried, not requiring maintenance or replacement.</w:t>
            </w:r>
          </w:p>
          <w:p w:rsidR="0046286E" w:rsidRDefault="0046286E" w:rsidP="0046286E">
            <w:r>
              <w:t>2. Cost, first, of acquisition including mortgages and other liens assumed (but not subsequent interest thereon).</w:t>
            </w:r>
          </w:p>
          <w:p w:rsidR="0046286E" w:rsidRDefault="0046286E" w:rsidP="0046286E">
            <w:r>
              <w:t>3. [Reserved]</w:t>
            </w:r>
          </w:p>
          <w:p w:rsidR="0046286E" w:rsidRDefault="0046286E" w:rsidP="0046286E">
            <w:r>
              <w:t>4. Condemnation proceedings, including court and counsel costs.</w:t>
            </w:r>
          </w:p>
          <w:p w:rsidR="0046286E" w:rsidRDefault="0046286E" w:rsidP="0046286E">
            <w:r>
              <w:t>5. Consents and abutting damages, payment for.</w:t>
            </w:r>
          </w:p>
          <w:p w:rsidR="0046286E" w:rsidRDefault="0046286E" w:rsidP="0046286E">
            <w:r>
              <w:t xml:space="preserve">6. </w:t>
            </w:r>
            <w:proofErr w:type="spellStart"/>
            <w:r>
              <w:t>Conveyancers</w:t>
            </w:r>
            <w:proofErr w:type="spellEnd"/>
            <w:r>
              <w:t>' and notaries' fees.</w:t>
            </w:r>
          </w:p>
          <w:p w:rsidR="0046286E" w:rsidRDefault="0046286E" w:rsidP="0046286E">
            <w:r>
              <w:t>7. Fees, commissions, and salaries to brokers, agents and others in connection with the acquisition of the land or land rights.</w:t>
            </w:r>
          </w:p>
          <w:p w:rsidR="0046286E" w:rsidRDefault="0046286E" w:rsidP="0046286E">
            <w:r>
              <w:t>8. [Reserved]</w:t>
            </w:r>
          </w:p>
          <w:p w:rsidR="0046286E" w:rsidRDefault="0046286E" w:rsidP="0046286E">
            <w:r>
              <w:t xml:space="preserve">9. </w:t>
            </w:r>
            <w:proofErr w:type="gramStart"/>
            <w:r>
              <w:t>Leases,</w:t>
            </w:r>
            <w:proofErr w:type="gramEnd"/>
            <w:r>
              <w:t xml:space="preserve"> cost of voiding upon purchase to secure possession of land.</w:t>
            </w:r>
          </w:p>
          <w:p w:rsidR="0046286E" w:rsidRDefault="0046286E" w:rsidP="0046286E">
            <w:r>
              <w:t>10. Removing, relocating, or reconstructing, property of others, such as buildings, highways, railroads, bridges, cemeteries, churches, telephone and power lines, etc., in order to acquire quiet possession.</w:t>
            </w:r>
          </w:p>
          <w:p w:rsidR="0046286E" w:rsidRDefault="0046286E" w:rsidP="0046286E">
            <w:r>
              <w:t>11. Retaining walls unless identified with structures.</w:t>
            </w:r>
          </w:p>
          <w:p w:rsidR="0046286E" w:rsidRDefault="0046286E" w:rsidP="0046286E">
            <w:r>
              <w:t>12. Special assessments levied by public authorities for public improvements on the basis of benefits for new roads, new bridges, new sewers, new curbing, new pavements, and other public improvements, but not taxes levied to provide for the maintenance of such improvements.</w:t>
            </w:r>
          </w:p>
          <w:p w:rsidR="0046286E" w:rsidRDefault="0046286E" w:rsidP="0046286E">
            <w:r>
              <w:t>13. Surveys in connection with the acquisition, but not amounts paid for topographical surveys and maps where such costs are attributable to structures or plant equipment erected or to be erected or installed on such land.</w:t>
            </w:r>
          </w:p>
          <w:p w:rsidR="0046286E" w:rsidRDefault="0046286E" w:rsidP="0046286E">
            <w:r>
              <w:t>14. Taxes assumed, accrued to date of transfer of title.</w:t>
            </w:r>
          </w:p>
          <w:p w:rsidR="0046286E" w:rsidRDefault="0046286E" w:rsidP="0046286E">
            <w:r>
              <w:t>15. Title, examining, clearing, insuring and registering in connection with the acquisition and defending against claims relating to the period prior to the acquisition.</w:t>
            </w:r>
          </w:p>
          <w:p w:rsidR="0046286E" w:rsidRDefault="0046286E" w:rsidP="0046286E">
            <w:r>
              <w:t>16. Appraisals prior to closing title.</w:t>
            </w:r>
          </w:p>
          <w:p w:rsidR="0046286E" w:rsidRDefault="0046286E" w:rsidP="0046286E">
            <w:r>
              <w:t xml:space="preserve">17. Cost of dealing with </w:t>
            </w:r>
            <w:proofErr w:type="spellStart"/>
            <w:r>
              <w:t>distributees</w:t>
            </w:r>
            <w:proofErr w:type="spellEnd"/>
            <w:r>
              <w:t xml:space="preserve"> or legatees residing outside of the state or county, such as recording power of attorney, recording will or exemplification of will, recording satisfaction of state tax.</w:t>
            </w:r>
          </w:p>
          <w:p w:rsidR="0046286E" w:rsidRDefault="0046286E" w:rsidP="0046286E">
            <w:r>
              <w:t>18. Filing satisfaction of mortgage.</w:t>
            </w:r>
          </w:p>
          <w:p w:rsidR="0046286E" w:rsidRDefault="0046286E" w:rsidP="0046286E">
            <w:r>
              <w:t>19. Documentary stamps.</w:t>
            </w:r>
          </w:p>
          <w:p w:rsidR="0046286E" w:rsidRDefault="0046286E" w:rsidP="0046286E">
            <w:r>
              <w:t>20. Photographs of property at acquisition.</w:t>
            </w:r>
          </w:p>
          <w:p w:rsidR="0046286E" w:rsidRDefault="0046286E" w:rsidP="0046286E">
            <w:r>
              <w:t>21. Fees and expenses incurred in the acquisition of water rights and grants.</w:t>
            </w:r>
          </w:p>
          <w:p w:rsidR="0046286E" w:rsidRDefault="0046286E" w:rsidP="0046286E">
            <w:r>
              <w:t>22. Cost of fill to extend bulkhead line over land under water, where riparian rights are held, which is not occasioned by the erection of a structure.</w:t>
            </w:r>
          </w:p>
          <w:p w:rsidR="0046286E" w:rsidRDefault="0046286E" w:rsidP="0046286E">
            <w:r>
              <w:t>23. Sidewalks and curbs constructed by the utility on public property.</w:t>
            </w:r>
          </w:p>
          <w:p w:rsidR="0046286E" w:rsidRDefault="0046286E" w:rsidP="0046286E">
            <w:r>
              <w:t>24. Labor and expenses in connection with securing rights of way, where performed by company employees and company agents.</w:t>
            </w:r>
          </w:p>
          <w:p w:rsidR="0046286E" w:rsidRDefault="0046286E"/>
        </w:tc>
      </w:tr>
    </w:tbl>
    <w:p w:rsidR="0046286E" w:rsidRDefault="0046286E"/>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352 Structures and improvements.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 place of structures and improvements used in connection with transmission operations. (See electric plant instruction 8.)</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proofErr w:type="gramStart"/>
            <w:r w:rsidRPr="00396A47">
              <w:rPr>
                <w:rFonts w:ascii="Arial" w:eastAsia="Times New Roman" w:hAnsi="Arial" w:cs="Arial"/>
                <w:sz w:val="18"/>
              </w:rPr>
              <w:t>353 Station equipment.</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transforming, conversion, and switching equipment used for the purpose of changing the characteristics of electricity in connection with its transmission or for controlling transmission circuits.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Bus compartments, concrete, brick, and sectional steel, including items permanently attached thereto.</w:t>
            </w:r>
          </w:p>
          <w:p w:rsidR="00396A47" w:rsidRDefault="00396A47" w:rsidP="00396A47">
            <w:pPr>
              <w:pStyle w:val="NormalWeb"/>
              <w:rPr>
                <w:rFonts w:ascii="Arial" w:hAnsi="Arial" w:cs="Arial"/>
                <w:sz w:val="20"/>
                <w:szCs w:val="20"/>
              </w:rPr>
            </w:pPr>
            <w:r>
              <w:rPr>
                <w:rFonts w:ascii="Arial" w:hAnsi="Arial" w:cs="Arial"/>
                <w:sz w:val="20"/>
                <w:szCs w:val="20"/>
              </w:rPr>
              <w:t>2. Conduit, including concrete and iron duct runs not a part of a building.</w:t>
            </w:r>
          </w:p>
          <w:p w:rsidR="00396A47" w:rsidRDefault="00396A47" w:rsidP="00396A47">
            <w:pPr>
              <w:pStyle w:val="NormalWeb"/>
              <w:rPr>
                <w:rFonts w:ascii="Arial" w:hAnsi="Arial" w:cs="Arial"/>
                <w:sz w:val="20"/>
                <w:szCs w:val="20"/>
              </w:rPr>
            </w:pPr>
            <w:r>
              <w:rPr>
                <w:rFonts w:ascii="Arial" w:hAnsi="Arial" w:cs="Arial"/>
                <w:sz w:val="20"/>
                <w:szCs w:val="20"/>
              </w:rPr>
              <w:t>3. Control equipment, including batteries battery charging equipment, transformers, remote relay boards, and connections.</w:t>
            </w:r>
          </w:p>
          <w:p w:rsidR="00396A47" w:rsidRDefault="00396A47" w:rsidP="00396A47">
            <w:pPr>
              <w:pStyle w:val="NormalWeb"/>
              <w:rPr>
                <w:rFonts w:ascii="Arial" w:hAnsi="Arial" w:cs="Arial"/>
                <w:sz w:val="20"/>
                <w:szCs w:val="20"/>
              </w:rPr>
            </w:pPr>
            <w:r>
              <w:rPr>
                <w:rFonts w:ascii="Arial" w:hAnsi="Arial" w:cs="Arial"/>
                <w:sz w:val="20"/>
                <w:szCs w:val="20"/>
              </w:rPr>
              <w:t>4. Conversion equipment, including transformers, indoor and outdoor, frequency changers, motor generator sets, rectifiers, synchronous converters, motors, cooling equipment, and associated connections.</w:t>
            </w:r>
          </w:p>
          <w:p w:rsidR="00396A47" w:rsidRDefault="00396A47" w:rsidP="00396A47">
            <w:pPr>
              <w:pStyle w:val="NormalWeb"/>
              <w:rPr>
                <w:rFonts w:ascii="Arial" w:hAnsi="Arial" w:cs="Arial"/>
                <w:sz w:val="20"/>
                <w:szCs w:val="20"/>
              </w:rPr>
            </w:pPr>
            <w:r>
              <w:rPr>
                <w:rFonts w:ascii="Arial" w:hAnsi="Arial" w:cs="Arial"/>
                <w:sz w:val="20"/>
                <w:szCs w:val="20"/>
              </w:rPr>
              <w:t>5. Fences.</w:t>
            </w:r>
          </w:p>
          <w:p w:rsidR="00396A47" w:rsidRDefault="00396A47" w:rsidP="00396A47">
            <w:pPr>
              <w:pStyle w:val="NormalWeb"/>
              <w:rPr>
                <w:rFonts w:ascii="Arial" w:hAnsi="Arial" w:cs="Arial"/>
                <w:sz w:val="20"/>
                <w:szCs w:val="20"/>
              </w:rPr>
            </w:pPr>
            <w:r>
              <w:rPr>
                <w:rFonts w:ascii="Arial" w:hAnsi="Arial" w:cs="Arial"/>
                <w:sz w:val="20"/>
                <w:szCs w:val="20"/>
              </w:rPr>
              <w:t>6. Fixed and synchronous condensers, including transformers, switching equipment blowers, motors and connections.</w:t>
            </w:r>
          </w:p>
          <w:p w:rsidR="00396A47" w:rsidRDefault="00396A47" w:rsidP="00396A47">
            <w:pPr>
              <w:pStyle w:val="NormalWeb"/>
              <w:rPr>
                <w:rFonts w:ascii="Arial" w:hAnsi="Arial" w:cs="Arial"/>
                <w:sz w:val="20"/>
                <w:szCs w:val="20"/>
              </w:rPr>
            </w:pPr>
            <w:r>
              <w:rPr>
                <w:rFonts w:ascii="Arial" w:hAnsi="Arial" w:cs="Arial"/>
                <w:sz w:val="20"/>
                <w:szCs w:val="20"/>
              </w:rPr>
              <w:t xml:space="preserve">7. Foundations and </w:t>
            </w:r>
            <w:proofErr w:type="gramStart"/>
            <w:r>
              <w:rPr>
                <w:rFonts w:ascii="Arial" w:hAnsi="Arial" w:cs="Arial"/>
                <w:sz w:val="20"/>
                <w:szCs w:val="20"/>
              </w:rPr>
              <w:t>settings,</w:t>
            </w:r>
            <w:proofErr w:type="gramEnd"/>
            <w:r>
              <w:rPr>
                <w:rFonts w:ascii="Arial" w:hAnsi="Arial" w:cs="Arial"/>
                <w:sz w:val="20"/>
                <w:szCs w:val="20"/>
              </w:rPr>
              <w:t xml:space="preserve"> specially constructed for and not expected to outlast the apparatus for which provided.</w:t>
            </w:r>
          </w:p>
          <w:p w:rsidR="00396A47" w:rsidRDefault="00396A47" w:rsidP="00396A47">
            <w:pPr>
              <w:pStyle w:val="NormalWeb"/>
              <w:rPr>
                <w:rFonts w:ascii="Arial" w:hAnsi="Arial" w:cs="Arial"/>
                <w:sz w:val="20"/>
                <w:szCs w:val="20"/>
              </w:rPr>
            </w:pPr>
            <w:r>
              <w:rPr>
                <w:rFonts w:ascii="Arial" w:hAnsi="Arial" w:cs="Arial"/>
                <w:sz w:val="20"/>
                <w:szCs w:val="20"/>
              </w:rPr>
              <w:t>8. General station equipment, including air compressors, motors, hoists, cranes, test equipment, ventilating equipment, etc.</w:t>
            </w:r>
          </w:p>
          <w:p w:rsidR="00396A47" w:rsidRDefault="00396A47" w:rsidP="00396A47">
            <w:pPr>
              <w:pStyle w:val="NormalWeb"/>
              <w:rPr>
                <w:rFonts w:ascii="Arial" w:hAnsi="Arial" w:cs="Arial"/>
                <w:sz w:val="20"/>
                <w:szCs w:val="20"/>
              </w:rPr>
            </w:pPr>
            <w:r>
              <w:rPr>
                <w:rFonts w:ascii="Arial" w:hAnsi="Arial" w:cs="Arial"/>
                <w:sz w:val="20"/>
                <w:szCs w:val="20"/>
              </w:rPr>
              <w:t>9. Platforms, railings, steps, gratings, etc. appurtenant to apparatus listed herein.</w:t>
            </w:r>
          </w:p>
          <w:p w:rsidR="00396A47" w:rsidRDefault="00396A47" w:rsidP="00396A47">
            <w:pPr>
              <w:pStyle w:val="NormalWeb"/>
              <w:rPr>
                <w:rFonts w:ascii="Arial" w:hAnsi="Arial" w:cs="Arial"/>
                <w:sz w:val="20"/>
                <w:szCs w:val="20"/>
              </w:rPr>
            </w:pPr>
            <w:r>
              <w:rPr>
                <w:rFonts w:ascii="Arial" w:hAnsi="Arial" w:cs="Arial"/>
                <w:sz w:val="20"/>
                <w:szCs w:val="20"/>
              </w:rPr>
              <w:t>10. Primary and secondary voltage connections, including bus runs and supports, insulators, potheads, lightning arresters, cable and wire runs from and to outdoor connections or to manholes and the associated regulators, reactors, resistors, surge arresters, and accessory equipment.</w:t>
            </w:r>
          </w:p>
          <w:p w:rsidR="00396A47" w:rsidRDefault="00396A47" w:rsidP="00396A47">
            <w:pPr>
              <w:pStyle w:val="NormalWeb"/>
              <w:rPr>
                <w:rFonts w:ascii="Arial" w:hAnsi="Arial" w:cs="Arial"/>
                <w:sz w:val="20"/>
                <w:szCs w:val="20"/>
              </w:rPr>
            </w:pPr>
            <w:r>
              <w:rPr>
                <w:rFonts w:ascii="Arial" w:hAnsi="Arial" w:cs="Arial"/>
                <w:sz w:val="20"/>
                <w:szCs w:val="20"/>
              </w:rPr>
              <w:t>11. Switchboards, including meters, relays, control wiring, etc.</w:t>
            </w:r>
          </w:p>
          <w:p w:rsidR="00396A47" w:rsidRDefault="00396A47" w:rsidP="00396A47">
            <w:pPr>
              <w:pStyle w:val="NormalWeb"/>
              <w:rPr>
                <w:rFonts w:ascii="Arial" w:hAnsi="Arial" w:cs="Arial"/>
                <w:sz w:val="20"/>
                <w:szCs w:val="20"/>
              </w:rPr>
            </w:pPr>
            <w:r>
              <w:rPr>
                <w:rFonts w:ascii="Arial" w:hAnsi="Arial" w:cs="Arial"/>
                <w:sz w:val="20"/>
                <w:szCs w:val="20"/>
              </w:rPr>
              <w:t xml:space="preserve">12. Switching equipment, indoor and outdoor, including oil circuit breakers and operating mechanisms, </w:t>
            </w:r>
            <w:proofErr w:type="gramStart"/>
            <w:r>
              <w:rPr>
                <w:rFonts w:ascii="Arial" w:hAnsi="Arial" w:cs="Arial"/>
                <w:sz w:val="20"/>
                <w:szCs w:val="20"/>
              </w:rPr>
              <w:t>truck switches, and disconnect</w:t>
            </w:r>
            <w:proofErr w:type="gramEnd"/>
            <w:r>
              <w:rPr>
                <w:rFonts w:ascii="Arial" w:hAnsi="Arial" w:cs="Arial"/>
                <w:sz w:val="20"/>
                <w:szCs w:val="20"/>
              </w:rPr>
              <w:t xml:space="preserve"> switches.</w:t>
            </w:r>
          </w:p>
          <w:p w:rsidR="00396A47" w:rsidRPr="00396A47" w:rsidRDefault="00396A47" w:rsidP="00396A47">
            <w:pPr>
              <w:pStyle w:val="NormalWeb"/>
              <w:rPr>
                <w:rFonts w:ascii="Arial" w:hAnsi="Arial" w:cs="Arial"/>
                <w:sz w:val="20"/>
                <w:szCs w:val="20"/>
              </w:rPr>
            </w:pPr>
            <w:r>
              <w:rPr>
                <w:rFonts w:ascii="Arial" w:hAnsi="Arial" w:cs="Arial"/>
                <w:sz w:val="20"/>
                <w:szCs w:val="20"/>
              </w:rPr>
              <w:t>13. Tools and appliances.</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354 Towers and fixtures.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towers and appurtenant fixtures used for supporting overhead transmission conductors.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Anchors, guys, braces.</w:t>
            </w:r>
          </w:p>
          <w:p w:rsidR="00396A47" w:rsidRDefault="00396A47" w:rsidP="00396A47">
            <w:pPr>
              <w:pStyle w:val="NormalWeb"/>
              <w:rPr>
                <w:rFonts w:ascii="Arial" w:hAnsi="Arial" w:cs="Arial"/>
                <w:sz w:val="20"/>
                <w:szCs w:val="20"/>
              </w:rPr>
            </w:pPr>
            <w:r>
              <w:rPr>
                <w:rFonts w:ascii="Arial" w:hAnsi="Arial" w:cs="Arial"/>
                <w:sz w:val="20"/>
                <w:szCs w:val="20"/>
              </w:rPr>
              <w:t>2. Brackets.</w:t>
            </w:r>
          </w:p>
          <w:p w:rsidR="00396A47" w:rsidRDefault="00396A47" w:rsidP="00396A47">
            <w:pPr>
              <w:pStyle w:val="NormalWeb"/>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Crossarms</w:t>
            </w:r>
            <w:proofErr w:type="spellEnd"/>
            <w:r>
              <w:rPr>
                <w:rFonts w:ascii="Arial" w:hAnsi="Arial" w:cs="Arial"/>
                <w:sz w:val="20"/>
                <w:szCs w:val="20"/>
              </w:rPr>
              <w:t>, including braces.</w:t>
            </w:r>
          </w:p>
          <w:p w:rsidR="00396A47" w:rsidRDefault="00396A47" w:rsidP="00396A47">
            <w:pPr>
              <w:pStyle w:val="NormalWeb"/>
              <w:rPr>
                <w:rFonts w:ascii="Arial" w:hAnsi="Arial" w:cs="Arial"/>
                <w:sz w:val="20"/>
                <w:szCs w:val="20"/>
              </w:rPr>
            </w:pPr>
            <w:r>
              <w:rPr>
                <w:rFonts w:ascii="Arial" w:hAnsi="Arial" w:cs="Arial"/>
                <w:sz w:val="20"/>
                <w:szCs w:val="20"/>
              </w:rPr>
              <w:t>4. Excavation, backfill, and disposal of excess excavated material.</w:t>
            </w:r>
          </w:p>
          <w:p w:rsidR="00396A47" w:rsidRDefault="00396A47" w:rsidP="00396A47">
            <w:pPr>
              <w:pStyle w:val="NormalWeb"/>
              <w:rPr>
                <w:rFonts w:ascii="Arial" w:hAnsi="Arial" w:cs="Arial"/>
                <w:sz w:val="20"/>
                <w:szCs w:val="20"/>
              </w:rPr>
            </w:pPr>
            <w:r>
              <w:rPr>
                <w:rFonts w:ascii="Arial" w:hAnsi="Arial" w:cs="Arial"/>
                <w:sz w:val="20"/>
                <w:szCs w:val="20"/>
              </w:rPr>
              <w:t>5. Foundations.</w:t>
            </w:r>
          </w:p>
          <w:p w:rsidR="00396A47" w:rsidRDefault="00396A47" w:rsidP="00396A47">
            <w:pPr>
              <w:pStyle w:val="NormalWeb"/>
              <w:rPr>
                <w:rFonts w:ascii="Arial" w:hAnsi="Arial" w:cs="Arial"/>
                <w:sz w:val="20"/>
                <w:szCs w:val="20"/>
              </w:rPr>
            </w:pPr>
            <w:r>
              <w:rPr>
                <w:rFonts w:ascii="Arial" w:hAnsi="Arial" w:cs="Arial"/>
                <w:sz w:val="20"/>
                <w:szCs w:val="20"/>
              </w:rPr>
              <w:t>6. Guards.</w:t>
            </w:r>
          </w:p>
          <w:p w:rsidR="00396A47" w:rsidRDefault="00396A47" w:rsidP="00396A47">
            <w:pPr>
              <w:pStyle w:val="NormalWeb"/>
              <w:rPr>
                <w:rFonts w:ascii="Arial" w:hAnsi="Arial" w:cs="Arial"/>
                <w:sz w:val="20"/>
                <w:szCs w:val="20"/>
              </w:rPr>
            </w:pPr>
            <w:r>
              <w:rPr>
                <w:rFonts w:ascii="Arial" w:hAnsi="Arial" w:cs="Arial"/>
                <w:sz w:val="20"/>
                <w:szCs w:val="20"/>
              </w:rPr>
              <w:t>7. Insulator pins and suspension bolts.</w:t>
            </w:r>
          </w:p>
          <w:p w:rsidR="00396A47" w:rsidRDefault="00396A47" w:rsidP="00396A47">
            <w:pPr>
              <w:pStyle w:val="NormalWeb"/>
              <w:rPr>
                <w:rFonts w:ascii="Arial" w:hAnsi="Arial" w:cs="Arial"/>
                <w:sz w:val="20"/>
                <w:szCs w:val="20"/>
              </w:rPr>
            </w:pPr>
            <w:r>
              <w:rPr>
                <w:rFonts w:ascii="Arial" w:hAnsi="Arial" w:cs="Arial"/>
                <w:sz w:val="20"/>
                <w:szCs w:val="20"/>
              </w:rPr>
              <w:t>8. Ladders and steps.</w:t>
            </w:r>
          </w:p>
          <w:p w:rsidR="00396A47" w:rsidRDefault="00396A47" w:rsidP="00396A47">
            <w:pPr>
              <w:pStyle w:val="NormalWeb"/>
              <w:rPr>
                <w:rFonts w:ascii="Arial" w:hAnsi="Arial" w:cs="Arial"/>
                <w:sz w:val="20"/>
                <w:szCs w:val="20"/>
              </w:rPr>
            </w:pPr>
            <w:r>
              <w:rPr>
                <w:rFonts w:ascii="Arial" w:hAnsi="Arial" w:cs="Arial"/>
                <w:sz w:val="20"/>
                <w:szCs w:val="20"/>
              </w:rPr>
              <w:t>9. Railings, etc.</w:t>
            </w:r>
          </w:p>
          <w:p w:rsidR="00396A47" w:rsidRPr="00396A47" w:rsidRDefault="00396A47" w:rsidP="00396A47">
            <w:pPr>
              <w:pStyle w:val="NormalWeb"/>
              <w:rPr>
                <w:rFonts w:ascii="Arial" w:hAnsi="Arial" w:cs="Arial"/>
                <w:sz w:val="20"/>
                <w:szCs w:val="20"/>
              </w:rPr>
            </w:pPr>
            <w:r>
              <w:rPr>
                <w:rFonts w:ascii="Arial" w:hAnsi="Arial" w:cs="Arial"/>
                <w:sz w:val="20"/>
                <w:szCs w:val="20"/>
              </w:rPr>
              <w:t>10. Towers.</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355 Poles and fixtures.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transmission line poles, wood, steel, concrete, or other material, together with appurtenant fixtures used for supporting overhead transmission conductors.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Anchors, head arm and other guys, including guy guards, guy clamps, strain insulators, pole plates, etc.</w:t>
            </w:r>
          </w:p>
          <w:p w:rsidR="00396A47" w:rsidRDefault="00396A47" w:rsidP="00396A47">
            <w:pPr>
              <w:pStyle w:val="NormalWeb"/>
              <w:rPr>
                <w:rFonts w:ascii="Arial" w:hAnsi="Arial" w:cs="Arial"/>
                <w:sz w:val="20"/>
                <w:szCs w:val="20"/>
              </w:rPr>
            </w:pPr>
            <w:r>
              <w:rPr>
                <w:rFonts w:ascii="Arial" w:hAnsi="Arial" w:cs="Arial"/>
                <w:sz w:val="20"/>
                <w:szCs w:val="20"/>
              </w:rPr>
              <w:t>2. Brackets.</w:t>
            </w:r>
          </w:p>
          <w:p w:rsidR="00396A47" w:rsidRDefault="00396A47" w:rsidP="00396A47">
            <w:pPr>
              <w:pStyle w:val="NormalWeb"/>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Crossarms</w:t>
            </w:r>
            <w:proofErr w:type="spellEnd"/>
            <w:r>
              <w:rPr>
                <w:rFonts w:ascii="Arial" w:hAnsi="Arial" w:cs="Arial"/>
                <w:sz w:val="20"/>
                <w:szCs w:val="20"/>
              </w:rPr>
              <w:t xml:space="preserve"> and braces.</w:t>
            </w:r>
          </w:p>
          <w:p w:rsidR="00396A47" w:rsidRDefault="00396A47" w:rsidP="00396A47">
            <w:pPr>
              <w:pStyle w:val="NormalWeb"/>
              <w:rPr>
                <w:rFonts w:ascii="Arial" w:hAnsi="Arial" w:cs="Arial"/>
                <w:sz w:val="20"/>
                <w:szCs w:val="20"/>
              </w:rPr>
            </w:pPr>
            <w:r>
              <w:rPr>
                <w:rFonts w:ascii="Arial" w:hAnsi="Arial" w:cs="Arial"/>
                <w:sz w:val="20"/>
                <w:szCs w:val="20"/>
              </w:rPr>
              <w:t>4. Excavation and backfill, including disposal of excess excavated material.</w:t>
            </w:r>
          </w:p>
          <w:p w:rsidR="00396A47" w:rsidRDefault="00396A47" w:rsidP="00396A47">
            <w:pPr>
              <w:pStyle w:val="NormalWeb"/>
              <w:rPr>
                <w:rFonts w:ascii="Arial" w:hAnsi="Arial" w:cs="Arial"/>
                <w:sz w:val="20"/>
                <w:szCs w:val="20"/>
              </w:rPr>
            </w:pPr>
            <w:r>
              <w:rPr>
                <w:rFonts w:ascii="Arial" w:hAnsi="Arial" w:cs="Arial"/>
                <w:sz w:val="20"/>
                <w:szCs w:val="20"/>
              </w:rPr>
              <w:t>5. Extension arms.</w:t>
            </w:r>
          </w:p>
          <w:p w:rsidR="00396A47" w:rsidRDefault="00396A47" w:rsidP="00396A47">
            <w:pPr>
              <w:pStyle w:val="NormalWeb"/>
              <w:rPr>
                <w:rFonts w:ascii="Arial" w:hAnsi="Arial" w:cs="Arial"/>
                <w:sz w:val="20"/>
                <w:szCs w:val="20"/>
              </w:rPr>
            </w:pPr>
            <w:r>
              <w:rPr>
                <w:rFonts w:ascii="Arial" w:hAnsi="Arial" w:cs="Arial"/>
                <w:sz w:val="20"/>
                <w:szCs w:val="20"/>
              </w:rPr>
              <w:t>6. Gaining, roofing stenciling, and tagging.</w:t>
            </w:r>
          </w:p>
          <w:p w:rsidR="00396A47" w:rsidRDefault="00396A47" w:rsidP="00396A47">
            <w:pPr>
              <w:pStyle w:val="NormalWeb"/>
              <w:rPr>
                <w:rFonts w:ascii="Arial" w:hAnsi="Arial" w:cs="Arial"/>
                <w:sz w:val="20"/>
                <w:szCs w:val="20"/>
              </w:rPr>
            </w:pPr>
            <w:r>
              <w:rPr>
                <w:rFonts w:ascii="Arial" w:hAnsi="Arial" w:cs="Arial"/>
                <w:sz w:val="20"/>
                <w:szCs w:val="20"/>
              </w:rPr>
              <w:t>7. Insulator pins and suspension bolts.</w:t>
            </w:r>
          </w:p>
          <w:p w:rsidR="00396A47" w:rsidRDefault="00396A47" w:rsidP="00396A47">
            <w:pPr>
              <w:pStyle w:val="NormalWeb"/>
              <w:rPr>
                <w:rFonts w:ascii="Arial" w:hAnsi="Arial" w:cs="Arial"/>
                <w:sz w:val="20"/>
                <w:szCs w:val="20"/>
              </w:rPr>
            </w:pPr>
            <w:r>
              <w:rPr>
                <w:rFonts w:ascii="Arial" w:hAnsi="Arial" w:cs="Arial"/>
                <w:sz w:val="20"/>
                <w:szCs w:val="20"/>
              </w:rPr>
              <w:t>8. Paving.</w:t>
            </w:r>
          </w:p>
          <w:p w:rsidR="00396A47" w:rsidRDefault="00396A47" w:rsidP="00396A47">
            <w:pPr>
              <w:pStyle w:val="NormalWeb"/>
              <w:rPr>
                <w:rFonts w:ascii="Arial" w:hAnsi="Arial" w:cs="Arial"/>
                <w:sz w:val="20"/>
                <w:szCs w:val="20"/>
              </w:rPr>
            </w:pPr>
            <w:r>
              <w:rPr>
                <w:rFonts w:ascii="Arial" w:hAnsi="Arial" w:cs="Arial"/>
                <w:sz w:val="20"/>
                <w:szCs w:val="20"/>
              </w:rPr>
              <w:t>9. Pole steps.</w:t>
            </w:r>
          </w:p>
          <w:p w:rsidR="00396A47" w:rsidRDefault="00396A47" w:rsidP="00396A47">
            <w:pPr>
              <w:pStyle w:val="NormalWeb"/>
              <w:rPr>
                <w:rFonts w:ascii="Arial" w:hAnsi="Arial" w:cs="Arial"/>
                <w:sz w:val="20"/>
                <w:szCs w:val="20"/>
              </w:rPr>
            </w:pPr>
            <w:r>
              <w:rPr>
                <w:rFonts w:ascii="Arial" w:hAnsi="Arial" w:cs="Arial"/>
                <w:sz w:val="20"/>
                <w:szCs w:val="20"/>
              </w:rPr>
              <w:t>10. Poles, wood, steel, concrete, or other material.</w:t>
            </w:r>
          </w:p>
          <w:p w:rsidR="00396A47" w:rsidRDefault="00396A47" w:rsidP="00396A47">
            <w:pPr>
              <w:pStyle w:val="NormalWeb"/>
              <w:rPr>
                <w:rFonts w:ascii="Arial" w:hAnsi="Arial" w:cs="Arial"/>
                <w:sz w:val="20"/>
                <w:szCs w:val="20"/>
              </w:rPr>
            </w:pPr>
            <w:r>
              <w:rPr>
                <w:rFonts w:ascii="Arial" w:hAnsi="Arial" w:cs="Arial"/>
                <w:sz w:val="20"/>
                <w:szCs w:val="20"/>
              </w:rPr>
              <w:t>11. Racks complete with insulators.</w:t>
            </w:r>
          </w:p>
          <w:p w:rsidR="00396A47" w:rsidRDefault="00396A47" w:rsidP="00396A47">
            <w:pPr>
              <w:pStyle w:val="NormalWeb"/>
              <w:rPr>
                <w:rFonts w:ascii="Arial" w:hAnsi="Arial" w:cs="Arial"/>
                <w:sz w:val="20"/>
                <w:szCs w:val="20"/>
              </w:rPr>
            </w:pPr>
            <w:r>
              <w:rPr>
                <w:rFonts w:ascii="Arial" w:hAnsi="Arial" w:cs="Arial"/>
                <w:sz w:val="20"/>
                <w:szCs w:val="20"/>
              </w:rPr>
              <w:t>12. Reinforcing and stubbing.</w:t>
            </w:r>
          </w:p>
          <w:p w:rsidR="00396A47" w:rsidRDefault="00396A47" w:rsidP="00396A47">
            <w:pPr>
              <w:pStyle w:val="NormalWeb"/>
              <w:rPr>
                <w:rFonts w:ascii="Arial" w:hAnsi="Arial" w:cs="Arial"/>
                <w:sz w:val="20"/>
                <w:szCs w:val="20"/>
              </w:rPr>
            </w:pPr>
            <w:r>
              <w:rPr>
                <w:rFonts w:ascii="Arial" w:hAnsi="Arial" w:cs="Arial"/>
                <w:sz w:val="20"/>
                <w:szCs w:val="20"/>
              </w:rPr>
              <w:t>13. Settings.</w:t>
            </w:r>
          </w:p>
          <w:p w:rsidR="00396A47" w:rsidRPr="00396A47" w:rsidRDefault="00396A47" w:rsidP="00396A47">
            <w:pPr>
              <w:pStyle w:val="NormalWeb"/>
              <w:rPr>
                <w:rFonts w:ascii="Arial" w:hAnsi="Arial" w:cs="Arial"/>
                <w:sz w:val="20"/>
                <w:szCs w:val="20"/>
              </w:rPr>
            </w:pPr>
            <w:r>
              <w:rPr>
                <w:rFonts w:ascii="Arial" w:hAnsi="Arial" w:cs="Arial"/>
                <w:sz w:val="20"/>
                <w:szCs w:val="20"/>
              </w:rPr>
              <w:t>14. Shaving and painting.</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356 Overhead conductors and devices.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overhead conductors and devices used for transmission purposes.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Circuit breakers.</w:t>
            </w:r>
          </w:p>
          <w:p w:rsidR="00396A47" w:rsidRDefault="00396A47" w:rsidP="00396A47">
            <w:pPr>
              <w:pStyle w:val="NormalWeb"/>
              <w:rPr>
                <w:rFonts w:ascii="Arial" w:hAnsi="Arial" w:cs="Arial"/>
                <w:sz w:val="20"/>
                <w:szCs w:val="20"/>
              </w:rPr>
            </w:pPr>
            <w:r>
              <w:rPr>
                <w:rFonts w:ascii="Arial" w:hAnsi="Arial" w:cs="Arial"/>
                <w:sz w:val="20"/>
                <w:szCs w:val="20"/>
              </w:rPr>
              <w:t>2. Conductors, including insulated and bare wires and cables.</w:t>
            </w:r>
          </w:p>
          <w:p w:rsidR="00396A47" w:rsidRDefault="00396A47" w:rsidP="00396A47">
            <w:pPr>
              <w:pStyle w:val="NormalWeb"/>
              <w:rPr>
                <w:rFonts w:ascii="Arial" w:hAnsi="Arial" w:cs="Arial"/>
                <w:sz w:val="20"/>
                <w:szCs w:val="20"/>
              </w:rPr>
            </w:pPr>
            <w:r>
              <w:rPr>
                <w:rFonts w:ascii="Arial" w:hAnsi="Arial" w:cs="Arial"/>
                <w:sz w:val="20"/>
                <w:szCs w:val="20"/>
              </w:rPr>
              <w:t>3. Ground wires and ground clamps.</w:t>
            </w:r>
          </w:p>
          <w:p w:rsidR="00396A47" w:rsidRDefault="00396A47" w:rsidP="00396A47">
            <w:pPr>
              <w:pStyle w:val="NormalWeb"/>
              <w:rPr>
                <w:rFonts w:ascii="Arial" w:hAnsi="Arial" w:cs="Arial"/>
                <w:sz w:val="20"/>
                <w:szCs w:val="20"/>
              </w:rPr>
            </w:pPr>
            <w:r>
              <w:rPr>
                <w:rFonts w:ascii="Arial" w:hAnsi="Arial" w:cs="Arial"/>
                <w:sz w:val="20"/>
                <w:szCs w:val="20"/>
              </w:rPr>
              <w:t>4. Insulators, including pin, suspension, and other types.</w:t>
            </w:r>
          </w:p>
          <w:p w:rsidR="00396A47" w:rsidRDefault="00396A47" w:rsidP="00396A47">
            <w:pPr>
              <w:pStyle w:val="NormalWeb"/>
              <w:rPr>
                <w:rFonts w:ascii="Arial" w:hAnsi="Arial" w:cs="Arial"/>
                <w:sz w:val="20"/>
                <w:szCs w:val="20"/>
              </w:rPr>
            </w:pPr>
            <w:r>
              <w:rPr>
                <w:rFonts w:ascii="Arial" w:hAnsi="Arial" w:cs="Arial"/>
                <w:sz w:val="20"/>
                <w:szCs w:val="20"/>
              </w:rPr>
              <w:t>5. Lightning arresters.</w:t>
            </w:r>
          </w:p>
          <w:p w:rsidR="00396A47" w:rsidRDefault="00396A47" w:rsidP="00396A47">
            <w:pPr>
              <w:pStyle w:val="NormalWeb"/>
              <w:rPr>
                <w:rFonts w:ascii="Arial" w:hAnsi="Arial" w:cs="Arial"/>
                <w:sz w:val="20"/>
                <w:szCs w:val="20"/>
              </w:rPr>
            </w:pPr>
            <w:r>
              <w:rPr>
                <w:rFonts w:ascii="Arial" w:hAnsi="Arial" w:cs="Arial"/>
                <w:sz w:val="20"/>
                <w:szCs w:val="20"/>
              </w:rPr>
              <w:t>6. Switches.</w:t>
            </w:r>
          </w:p>
          <w:p w:rsidR="00396A47" w:rsidRPr="00396A47" w:rsidRDefault="00396A47" w:rsidP="00396A47">
            <w:pPr>
              <w:pStyle w:val="NormalWeb"/>
              <w:rPr>
                <w:rFonts w:ascii="Arial" w:hAnsi="Arial" w:cs="Arial"/>
                <w:sz w:val="20"/>
                <w:szCs w:val="20"/>
              </w:rPr>
            </w:pPr>
            <w:r>
              <w:rPr>
                <w:rFonts w:ascii="Arial" w:hAnsi="Arial" w:cs="Arial"/>
                <w:sz w:val="20"/>
                <w:szCs w:val="20"/>
              </w:rPr>
              <w:t>7. Other line devices.</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357 Underground </w:t>
            </w:r>
            <w:proofErr w:type="gramStart"/>
            <w:r w:rsidRPr="00396A47">
              <w:rPr>
                <w:rFonts w:ascii="Arial" w:eastAsia="Times New Roman" w:hAnsi="Arial" w:cs="Arial"/>
                <w:sz w:val="18"/>
              </w:rPr>
              <w:t>conduit</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underground conduit and tunnels used for housing transmission cables or wires. (See electric plant instruction 14.)</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Conduit, concrete, brick or tile, including iron pipe, fiber pipe, Murray duct, and standpipe on pole or tower.</w:t>
            </w:r>
          </w:p>
          <w:p w:rsidR="00396A47" w:rsidRDefault="00396A47" w:rsidP="00396A47">
            <w:pPr>
              <w:pStyle w:val="NormalWeb"/>
              <w:rPr>
                <w:rFonts w:ascii="Arial" w:hAnsi="Arial" w:cs="Arial"/>
                <w:sz w:val="20"/>
                <w:szCs w:val="20"/>
              </w:rPr>
            </w:pPr>
            <w:r>
              <w:rPr>
                <w:rFonts w:ascii="Arial" w:hAnsi="Arial" w:cs="Arial"/>
                <w:sz w:val="20"/>
                <w:szCs w:val="20"/>
              </w:rPr>
              <w:t>2. Excavation, including shoring, bracing, bridging, backfill, and disposal of excess excavated material.</w:t>
            </w:r>
          </w:p>
          <w:p w:rsidR="00396A47" w:rsidRPr="00396A47" w:rsidRDefault="00396A47" w:rsidP="00396A47">
            <w:pPr>
              <w:pStyle w:val="NormalWeb"/>
              <w:rPr>
                <w:rFonts w:ascii="Arial" w:hAnsi="Arial" w:cs="Arial"/>
                <w:sz w:val="20"/>
                <w:szCs w:val="20"/>
              </w:rPr>
            </w:pPr>
            <w:r>
              <w:rPr>
                <w:rFonts w:ascii="Arial" w:hAnsi="Arial" w:cs="Arial"/>
                <w:sz w:val="20"/>
                <w:szCs w:val="20"/>
              </w:rPr>
              <w:t>3. Foundations and settings specially constructed for and not expected to outlast the apparatus for which provided.</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358 Underground conductors and devices.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installed of underground conductors and devices used for transmission purposes.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Armored conductors, buried, including insulators, insulating materials, splices, potheads, trenching, etc.</w:t>
            </w:r>
          </w:p>
          <w:p w:rsidR="00396A47" w:rsidRDefault="00396A47" w:rsidP="00396A47">
            <w:pPr>
              <w:pStyle w:val="NormalWeb"/>
              <w:rPr>
                <w:rFonts w:ascii="Arial" w:hAnsi="Arial" w:cs="Arial"/>
                <w:sz w:val="20"/>
                <w:szCs w:val="20"/>
              </w:rPr>
            </w:pPr>
            <w:r>
              <w:rPr>
                <w:rFonts w:ascii="Arial" w:hAnsi="Arial" w:cs="Arial"/>
                <w:sz w:val="20"/>
                <w:szCs w:val="20"/>
              </w:rPr>
              <w:t>2. Armored conductors, submarine, including insulators, insulating materials, splices in terminal chambers, potheads, etc.</w:t>
            </w:r>
          </w:p>
          <w:p w:rsidR="00396A47" w:rsidRDefault="00396A47" w:rsidP="00396A47">
            <w:pPr>
              <w:pStyle w:val="NormalWeb"/>
              <w:rPr>
                <w:rFonts w:ascii="Arial" w:hAnsi="Arial" w:cs="Arial"/>
                <w:sz w:val="20"/>
                <w:szCs w:val="20"/>
              </w:rPr>
            </w:pPr>
            <w:r>
              <w:rPr>
                <w:rFonts w:ascii="Arial" w:hAnsi="Arial" w:cs="Arial"/>
                <w:sz w:val="20"/>
                <w:szCs w:val="20"/>
              </w:rPr>
              <w:t>3. Cables in standpipe, including pothead and connection from terminal chamber of manhole to insulators on pole.</w:t>
            </w:r>
          </w:p>
          <w:p w:rsidR="00396A47" w:rsidRDefault="00396A47" w:rsidP="00396A47">
            <w:pPr>
              <w:pStyle w:val="NormalWeb"/>
              <w:rPr>
                <w:rFonts w:ascii="Arial" w:hAnsi="Arial" w:cs="Arial"/>
                <w:sz w:val="20"/>
                <w:szCs w:val="20"/>
              </w:rPr>
            </w:pPr>
            <w:r>
              <w:rPr>
                <w:rFonts w:ascii="Arial" w:hAnsi="Arial" w:cs="Arial"/>
                <w:sz w:val="20"/>
                <w:szCs w:val="20"/>
              </w:rPr>
              <w:t>4. Circuit breakers.</w:t>
            </w:r>
          </w:p>
          <w:p w:rsidR="00396A47" w:rsidRDefault="00396A47" w:rsidP="00396A47">
            <w:pPr>
              <w:pStyle w:val="NormalWeb"/>
              <w:rPr>
                <w:rFonts w:ascii="Arial" w:hAnsi="Arial" w:cs="Arial"/>
                <w:sz w:val="20"/>
                <w:szCs w:val="20"/>
              </w:rPr>
            </w:pPr>
            <w:r>
              <w:rPr>
                <w:rFonts w:ascii="Arial" w:hAnsi="Arial" w:cs="Arial"/>
                <w:sz w:val="20"/>
                <w:szCs w:val="20"/>
              </w:rPr>
              <w:t>5. Fireproofing, in connection with any items listed herein.</w:t>
            </w:r>
          </w:p>
          <w:p w:rsidR="00396A47" w:rsidRDefault="00396A47" w:rsidP="00396A47">
            <w:pPr>
              <w:pStyle w:val="NormalWeb"/>
              <w:rPr>
                <w:rFonts w:ascii="Arial" w:hAnsi="Arial" w:cs="Arial"/>
                <w:sz w:val="20"/>
                <w:szCs w:val="20"/>
              </w:rPr>
            </w:pPr>
            <w:r>
              <w:rPr>
                <w:rFonts w:ascii="Arial" w:hAnsi="Arial" w:cs="Arial"/>
                <w:sz w:val="20"/>
                <w:szCs w:val="20"/>
              </w:rPr>
              <w:t>6. Hollow-core oil-filled cable, including straight or stop joints pressure tanks, auxiliary air tanks, feeding tanks, terminals, potheads and connections, ventilating equipment, etc.</w:t>
            </w:r>
          </w:p>
          <w:p w:rsidR="00396A47" w:rsidRDefault="00396A47" w:rsidP="00396A47">
            <w:pPr>
              <w:pStyle w:val="NormalWeb"/>
              <w:rPr>
                <w:rFonts w:ascii="Arial" w:hAnsi="Arial" w:cs="Arial"/>
                <w:sz w:val="20"/>
                <w:szCs w:val="20"/>
              </w:rPr>
            </w:pPr>
            <w:r>
              <w:rPr>
                <w:rFonts w:ascii="Arial" w:hAnsi="Arial" w:cs="Arial"/>
                <w:sz w:val="20"/>
                <w:szCs w:val="20"/>
              </w:rPr>
              <w:t>7. Lead and fabric covered conductors, including insulators, compound filled, oil filled, or vacuum splices, potheads, etc.</w:t>
            </w:r>
          </w:p>
          <w:p w:rsidR="00396A47" w:rsidRDefault="00396A47" w:rsidP="00396A47">
            <w:pPr>
              <w:pStyle w:val="NormalWeb"/>
              <w:rPr>
                <w:rFonts w:ascii="Arial" w:hAnsi="Arial" w:cs="Arial"/>
                <w:sz w:val="20"/>
                <w:szCs w:val="20"/>
              </w:rPr>
            </w:pPr>
            <w:r>
              <w:rPr>
                <w:rFonts w:ascii="Arial" w:hAnsi="Arial" w:cs="Arial"/>
                <w:sz w:val="20"/>
                <w:szCs w:val="20"/>
              </w:rPr>
              <w:t>8. Lightning arresters.</w:t>
            </w:r>
          </w:p>
          <w:p w:rsidR="00396A47" w:rsidRDefault="00396A47" w:rsidP="00396A47">
            <w:pPr>
              <w:pStyle w:val="NormalWeb"/>
              <w:rPr>
                <w:rFonts w:ascii="Arial" w:hAnsi="Arial" w:cs="Arial"/>
                <w:sz w:val="20"/>
                <w:szCs w:val="20"/>
              </w:rPr>
            </w:pPr>
            <w:r>
              <w:rPr>
                <w:rFonts w:ascii="Arial" w:hAnsi="Arial" w:cs="Arial"/>
                <w:sz w:val="20"/>
                <w:szCs w:val="20"/>
              </w:rPr>
              <w:t>9. Municipal inspection.</w:t>
            </w:r>
          </w:p>
          <w:p w:rsidR="00396A47" w:rsidRDefault="00396A47" w:rsidP="00396A47">
            <w:pPr>
              <w:pStyle w:val="NormalWeb"/>
              <w:rPr>
                <w:rFonts w:ascii="Arial" w:hAnsi="Arial" w:cs="Arial"/>
                <w:sz w:val="20"/>
                <w:szCs w:val="20"/>
              </w:rPr>
            </w:pPr>
            <w:r>
              <w:rPr>
                <w:rFonts w:ascii="Arial" w:hAnsi="Arial" w:cs="Arial"/>
                <w:sz w:val="20"/>
                <w:szCs w:val="20"/>
              </w:rPr>
              <w:t>10. Permits.</w:t>
            </w:r>
          </w:p>
          <w:p w:rsidR="00396A47" w:rsidRDefault="00396A47" w:rsidP="00396A47">
            <w:pPr>
              <w:pStyle w:val="NormalWeb"/>
              <w:rPr>
                <w:rFonts w:ascii="Arial" w:hAnsi="Arial" w:cs="Arial"/>
                <w:sz w:val="20"/>
                <w:szCs w:val="20"/>
              </w:rPr>
            </w:pPr>
            <w:r>
              <w:rPr>
                <w:rFonts w:ascii="Arial" w:hAnsi="Arial" w:cs="Arial"/>
                <w:sz w:val="20"/>
                <w:szCs w:val="20"/>
              </w:rPr>
              <w:t>11. Protection of street openings.</w:t>
            </w:r>
          </w:p>
          <w:p w:rsidR="00396A47" w:rsidRDefault="00396A47" w:rsidP="00396A47">
            <w:pPr>
              <w:pStyle w:val="NormalWeb"/>
              <w:rPr>
                <w:rFonts w:ascii="Arial" w:hAnsi="Arial" w:cs="Arial"/>
                <w:sz w:val="20"/>
                <w:szCs w:val="20"/>
              </w:rPr>
            </w:pPr>
            <w:r>
              <w:rPr>
                <w:rFonts w:ascii="Arial" w:hAnsi="Arial" w:cs="Arial"/>
                <w:sz w:val="20"/>
                <w:szCs w:val="20"/>
              </w:rPr>
              <w:t>12. Racking of cables.</w:t>
            </w:r>
          </w:p>
          <w:p w:rsidR="00396A47" w:rsidRDefault="00396A47" w:rsidP="00396A47">
            <w:pPr>
              <w:pStyle w:val="NormalWeb"/>
              <w:rPr>
                <w:rFonts w:ascii="Arial" w:hAnsi="Arial" w:cs="Arial"/>
                <w:sz w:val="20"/>
                <w:szCs w:val="20"/>
              </w:rPr>
            </w:pPr>
            <w:r>
              <w:rPr>
                <w:rFonts w:ascii="Arial" w:hAnsi="Arial" w:cs="Arial"/>
                <w:sz w:val="20"/>
                <w:szCs w:val="20"/>
              </w:rPr>
              <w:t>13. Switches.</w:t>
            </w:r>
          </w:p>
          <w:p w:rsidR="00396A47" w:rsidRPr="00396A47" w:rsidRDefault="00396A47" w:rsidP="00396A47">
            <w:pPr>
              <w:pStyle w:val="NormalWeb"/>
              <w:rPr>
                <w:rFonts w:ascii="Arial" w:hAnsi="Arial" w:cs="Arial"/>
                <w:sz w:val="20"/>
                <w:szCs w:val="20"/>
              </w:rPr>
            </w:pPr>
            <w:r>
              <w:rPr>
                <w:rFonts w:ascii="Arial" w:hAnsi="Arial" w:cs="Arial"/>
                <w:sz w:val="20"/>
                <w:szCs w:val="20"/>
              </w:rPr>
              <w:t>14. Other line devices.</w:t>
            </w: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359 Roads and trails.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of roads, trails, and bridges used primarily as transmission facilities.</w:t>
            </w:r>
          </w:p>
          <w:p w:rsidR="00396A47" w:rsidRDefault="00396A47"/>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Bridges, including foundation piers, girders, trusses, flooring, etc.</w:t>
            </w:r>
          </w:p>
          <w:p w:rsidR="00396A47" w:rsidRDefault="00396A47" w:rsidP="00396A47">
            <w:pPr>
              <w:pStyle w:val="NormalWeb"/>
              <w:rPr>
                <w:rFonts w:ascii="Arial" w:hAnsi="Arial" w:cs="Arial"/>
                <w:sz w:val="20"/>
                <w:szCs w:val="20"/>
              </w:rPr>
            </w:pPr>
            <w:r>
              <w:rPr>
                <w:rFonts w:ascii="Arial" w:hAnsi="Arial" w:cs="Arial"/>
                <w:sz w:val="20"/>
                <w:szCs w:val="20"/>
              </w:rPr>
              <w:t>2. Clearing land.</w:t>
            </w:r>
          </w:p>
          <w:p w:rsidR="00396A47" w:rsidRDefault="00396A47" w:rsidP="00396A47">
            <w:pPr>
              <w:pStyle w:val="NormalWeb"/>
              <w:rPr>
                <w:rFonts w:ascii="Arial" w:hAnsi="Arial" w:cs="Arial"/>
                <w:sz w:val="20"/>
                <w:szCs w:val="20"/>
              </w:rPr>
            </w:pPr>
            <w:r>
              <w:rPr>
                <w:rFonts w:ascii="Arial" w:hAnsi="Arial" w:cs="Arial"/>
                <w:sz w:val="20"/>
                <w:szCs w:val="20"/>
              </w:rPr>
              <w:t>3. Roads, including grading, surfacing, culverts, etc.</w:t>
            </w:r>
          </w:p>
          <w:p w:rsidR="00396A47" w:rsidRDefault="00396A47" w:rsidP="00396A47">
            <w:pPr>
              <w:pStyle w:val="NormalWeb"/>
              <w:rPr>
                <w:rFonts w:ascii="Arial" w:hAnsi="Arial" w:cs="Arial"/>
                <w:sz w:val="20"/>
                <w:szCs w:val="20"/>
              </w:rPr>
            </w:pPr>
            <w:r>
              <w:rPr>
                <w:rFonts w:ascii="Arial" w:hAnsi="Arial" w:cs="Arial"/>
                <w:sz w:val="20"/>
                <w:szCs w:val="20"/>
              </w:rPr>
              <w:t xml:space="preserve">4. </w:t>
            </w:r>
            <w:proofErr w:type="gramStart"/>
            <w:r>
              <w:rPr>
                <w:rFonts w:ascii="Arial" w:hAnsi="Arial" w:cs="Arial"/>
                <w:sz w:val="20"/>
                <w:szCs w:val="20"/>
              </w:rPr>
              <w:t>Structures,</w:t>
            </w:r>
            <w:proofErr w:type="gramEnd"/>
            <w:r>
              <w:rPr>
                <w:rFonts w:ascii="Arial" w:hAnsi="Arial" w:cs="Arial"/>
                <w:sz w:val="20"/>
                <w:szCs w:val="20"/>
              </w:rPr>
              <w:t xml:space="preserve"> constructed and maintained in connection with items included herein.</w:t>
            </w:r>
          </w:p>
          <w:p w:rsidR="00396A47" w:rsidRDefault="00396A47" w:rsidP="00396A47">
            <w:pPr>
              <w:pStyle w:val="NormalWeb"/>
              <w:rPr>
                <w:rFonts w:ascii="Arial" w:hAnsi="Arial" w:cs="Arial"/>
                <w:sz w:val="20"/>
                <w:szCs w:val="20"/>
              </w:rPr>
            </w:pPr>
            <w:r>
              <w:rPr>
                <w:rFonts w:ascii="Arial" w:hAnsi="Arial" w:cs="Arial"/>
                <w:sz w:val="20"/>
                <w:szCs w:val="20"/>
              </w:rPr>
              <w:t>5. Trails, including grading, surfacing, culverts, etc.</w:t>
            </w:r>
          </w:p>
          <w:p w:rsidR="00396A47" w:rsidRDefault="00396A47" w:rsidP="00396A47">
            <w:pPr>
              <w:pStyle w:val="NormalWeb"/>
              <w:rPr>
                <w:rFonts w:ascii="Arial" w:hAnsi="Arial" w:cs="Arial"/>
                <w:sz w:val="20"/>
                <w:szCs w:val="20"/>
              </w:rPr>
            </w:pPr>
            <w:r>
              <w:rPr>
                <w:rFonts w:ascii="Arial" w:hAnsi="Arial" w:cs="Arial"/>
                <w:sz w:val="20"/>
                <w:szCs w:val="20"/>
              </w:rPr>
              <w:t>Note: The cost of temporary roads, bridges, etc., necessary during the period of construction but abandoned or dedicated to public use upon completion of the plant, shall be charged to the accounts appropriate for the construction.</w:t>
            </w:r>
          </w:p>
          <w:p w:rsidR="00396A47" w:rsidRDefault="00396A47"/>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proofErr w:type="gramStart"/>
            <w:r w:rsidRPr="00396A47">
              <w:rPr>
                <w:rFonts w:ascii="Arial" w:eastAsia="Times New Roman" w:hAnsi="Arial" w:cs="Arial"/>
                <w:sz w:val="18"/>
              </w:rPr>
              <w:t>382 Computer Hardware.</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 xml:space="preserve">This account shall include the cost of computer hardware and miscellaneous information technology equipment to provide scheduling, system control and dispatching, system planning, standards development, market monitoring, and market administration activities. Records shall be maintained identifying to the maximum extent practicable computer hardware owned and used for: (1) Scheduling, system control and dispatching, (2) </w:t>
            </w:r>
            <w:proofErr w:type="gramStart"/>
            <w:r w:rsidRPr="00396A47">
              <w:rPr>
                <w:rFonts w:ascii="Arial" w:eastAsia="Times New Roman" w:hAnsi="Arial" w:cs="Arial"/>
                <w:sz w:val="18"/>
                <w:szCs w:val="18"/>
              </w:rPr>
              <w:t>system planning</w:t>
            </w:r>
            <w:proofErr w:type="gramEnd"/>
            <w:r w:rsidRPr="00396A47">
              <w:rPr>
                <w:rFonts w:ascii="Arial" w:eastAsia="Times New Roman" w:hAnsi="Arial" w:cs="Arial"/>
                <w:sz w:val="18"/>
                <w:szCs w:val="18"/>
              </w:rPr>
              <w:t xml:space="preserve"> and standards development, and (3) market monitoring and market administration activities.</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Personal computers</w:t>
            </w:r>
          </w:p>
          <w:p w:rsidR="00396A47" w:rsidRDefault="00396A47" w:rsidP="00396A47">
            <w:pPr>
              <w:pStyle w:val="NormalWeb"/>
              <w:rPr>
                <w:rFonts w:ascii="Arial" w:hAnsi="Arial" w:cs="Arial"/>
                <w:sz w:val="20"/>
                <w:szCs w:val="20"/>
              </w:rPr>
            </w:pPr>
            <w:r>
              <w:rPr>
                <w:rFonts w:ascii="Arial" w:hAnsi="Arial" w:cs="Arial"/>
                <w:sz w:val="20"/>
                <w:szCs w:val="20"/>
              </w:rPr>
              <w:t>2. Servers</w:t>
            </w:r>
          </w:p>
          <w:p w:rsidR="00396A47" w:rsidRDefault="00396A47" w:rsidP="00396A47">
            <w:pPr>
              <w:pStyle w:val="NormalWeb"/>
              <w:rPr>
                <w:rFonts w:ascii="Arial" w:hAnsi="Arial" w:cs="Arial"/>
                <w:sz w:val="20"/>
                <w:szCs w:val="20"/>
              </w:rPr>
            </w:pPr>
            <w:r>
              <w:rPr>
                <w:rFonts w:ascii="Arial" w:hAnsi="Arial" w:cs="Arial"/>
                <w:sz w:val="20"/>
                <w:szCs w:val="20"/>
              </w:rPr>
              <w:t>3. Workstations</w:t>
            </w:r>
          </w:p>
          <w:p w:rsidR="00396A47" w:rsidRDefault="00396A47" w:rsidP="00396A47">
            <w:pPr>
              <w:pStyle w:val="NormalWeb"/>
              <w:rPr>
                <w:rFonts w:ascii="Arial" w:hAnsi="Arial" w:cs="Arial"/>
                <w:sz w:val="20"/>
                <w:szCs w:val="20"/>
              </w:rPr>
            </w:pPr>
            <w:r>
              <w:rPr>
                <w:rFonts w:ascii="Arial" w:hAnsi="Arial" w:cs="Arial"/>
                <w:sz w:val="20"/>
                <w:szCs w:val="20"/>
              </w:rPr>
              <w:t>4. Energy Management System (EMS) hardware</w:t>
            </w:r>
          </w:p>
          <w:p w:rsidR="00396A47" w:rsidRDefault="00396A47" w:rsidP="00396A47">
            <w:pPr>
              <w:pStyle w:val="NormalWeb"/>
              <w:rPr>
                <w:rFonts w:ascii="Arial" w:hAnsi="Arial" w:cs="Arial"/>
                <w:sz w:val="20"/>
                <w:szCs w:val="20"/>
              </w:rPr>
            </w:pPr>
            <w:r>
              <w:rPr>
                <w:rFonts w:ascii="Arial" w:hAnsi="Arial" w:cs="Arial"/>
                <w:sz w:val="20"/>
                <w:szCs w:val="20"/>
              </w:rPr>
              <w:t>5. Supervisory Control and Data Acquisition (SCADA) system hardware</w:t>
            </w:r>
          </w:p>
          <w:p w:rsidR="00396A47" w:rsidRDefault="00396A47" w:rsidP="00396A47">
            <w:pPr>
              <w:pStyle w:val="NormalWeb"/>
              <w:rPr>
                <w:rFonts w:ascii="Arial" w:hAnsi="Arial" w:cs="Arial"/>
                <w:sz w:val="20"/>
                <w:szCs w:val="20"/>
              </w:rPr>
            </w:pPr>
            <w:r>
              <w:rPr>
                <w:rFonts w:ascii="Arial" w:hAnsi="Arial" w:cs="Arial"/>
                <w:sz w:val="20"/>
                <w:szCs w:val="20"/>
              </w:rPr>
              <w:t>6. Peripheral equipment</w:t>
            </w:r>
          </w:p>
          <w:p w:rsidR="00396A47" w:rsidRDefault="00396A47" w:rsidP="00396A47">
            <w:pPr>
              <w:pStyle w:val="NormalWeb"/>
              <w:rPr>
                <w:rFonts w:ascii="Arial" w:hAnsi="Arial" w:cs="Arial"/>
                <w:sz w:val="20"/>
                <w:szCs w:val="20"/>
              </w:rPr>
            </w:pPr>
            <w:r>
              <w:rPr>
                <w:rFonts w:ascii="Arial" w:hAnsi="Arial" w:cs="Arial"/>
                <w:sz w:val="20"/>
                <w:szCs w:val="20"/>
              </w:rPr>
              <w:t>7. Networking components</w:t>
            </w:r>
          </w:p>
          <w:p w:rsidR="00396A47" w:rsidRDefault="00396A47"/>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proofErr w:type="gramStart"/>
            <w:r w:rsidRPr="00396A47">
              <w:rPr>
                <w:rFonts w:ascii="Arial" w:eastAsia="Times New Roman" w:hAnsi="Arial" w:cs="Arial"/>
                <w:sz w:val="18"/>
              </w:rPr>
              <w:t>383 Computer Software.</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of off-the-shelf and in-house developed software purchased and used to provide scheduling, system control and dispatching, system planning, standards development, market monitoring, and market administration activities. Records shall be maintained identifying to the maximum extent practicable the cost of software used for:</w:t>
            </w:r>
          </w:p>
          <w:p w:rsidR="00396A47" w:rsidRPr="00396A47" w:rsidRDefault="00396A47" w:rsidP="00396A47">
            <w:pPr>
              <w:spacing w:before="100" w:beforeAutospacing="1" w:after="100" w:afterAutospacing="1"/>
              <w:rPr>
                <w:rFonts w:ascii="Arial" w:eastAsia="Times New Roman" w:hAnsi="Arial" w:cs="Arial"/>
                <w:sz w:val="18"/>
                <w:szCs w:val="18"/>
              </w:rPr>
            </w:pPr>
            <w:r w:rsidRPr="00396A47">
              <w:rPr>
                <w:rFonts w:ascii="Arial" w:eastAsia="Times New Roman" w:hAnsi="Arial" w:cs="Arial"/>
                <w:sz w:val="18"/>
                <w:szCs w:val="18"/>
              </w:rPr>
              <w:t>(1) Scheduling, system control and dispatching,</w:t>
            </w:r>
          </w:p>
          <w:p w:rsidR="00396A47" w:rsidRPr="00396A47" w:rsidRDefault="00396A47" w:rsidP="00396A47">
            <w:pPr>
              <w:spacing w:before="100" w:beforeAutospacing="1" w:after="100" w:afterAutospacing="1"/>
              <w:rPr>
                <w:rFonts w:ascii="Arial" w:eastAsia="Times New Roman" w:hAnsi="Arial" w:cs="Arial"/>
                <w:sz w:val="18"/>
                <w:szCs w:val="18"/>
              </w:rPr>
            </w:pPr>
            <w:r w:rsidRPr="00396A47">
              <w:rPr>
                <w:rFonts w:ascii="Arial" w:eastAsia="Times New Roman" w:hAnsi="Arial" w:cs="Arial"/>
                <w:sz w:val="18"/>
                <w:szCs w:val="18"/>
              </w:rPr>
              <w:t>(2) System planning and standards development, and</w:t>
            </w:r>
          </w:p>
          <w:p w:rsidR="00396A47" w:rsidRPr="00396A47" w:rsidRDefault="00396A47" w:rsidP="00396A47">
            <w:pPr>
              <w:spacing w:before="100" w:beforeAutospacing="1" w:after="100" w:afterAutospacing="1"/>
              <w:rPr>
                <w:rFonts w:ascii="Arial" w:eastAsia="Times New Roman" w:hAnsi="Arial" w:cs="Arial"/>
                <w:sz w:val="18"/>
                <w:szCs w:val="18"/>
              </w:rPr>
            </w:pPr>
            <w:r w:rsidRPr="00396A47">
              <w:rPr>
                <w:rFonts w:ascii="Arial" w:eastAsia="Times New Roman" w:hAnsi="Arial" w:cs="Arial"/>
                <w:sz w:val="18"/>
                <w:szCs w:val="18"/>
              </w:rPr>
              <w:t>(3) Market monitoring and market administration activities.</w:t>
            </w:r>
          </w:p>
          <w:p w:rsidR="00396A47" w:rsidRDefault="00A27F68" w:rsidP="00A27F68">
            <w:pPr>
              <w:tabs>
                <w:tab w:val="left" w:pos="975"/>
              </w:tabs>
            </w:pPr>
            <w:r>
              <w:tab/>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Software licenses</w:t>
            </w:r>
          </w:p>
          <w:p w:rsidR="00396A47" w:rsidRDefault="00396A47" w:rsidP="00396A47">
            <w:pPr>
              <w:pStyle w:val="NormalWeb"/>
              <w:rPr>
                <w:rFonts w:ascii="Arial" w:hAnsi="Arial" w:cs="Arial"/>
                <w:sz w:val="20"/>
                <w:szCs w:val="20"/>
              </w:rPr>
            </w:pPr>
            <w:r>
              <w:rPr>
                <w:rFonts w:ascii="Arial" w:hAnsi="Arial" w:cs="Arial"/>
                <w:sz w:val="20"/>
                <w:szCs w:val="20"/>
              </w:rPr>
              <w:t>2. User interface software</w:t>
            </w:r>
          </w:p>
          <w:p w:rsidR="00396A47" w:rsidRDefault="00396A47" w:rsidP="00396A47">
            <w:pPr>
              <w:pStyle w:val="NormalWeb"/>
              <w:rPr>
                <w:rFonts w:ascii="Arial" w:hAnsi="Arial" w:cs="Arial"/>
                <w:sz w:val="20"/>
                <w:szCs w:val="20"/>
              </w:rPr>
            </w:pPr>
            <w:r>
              <w:rPr>
                <w:rFonts w:ascii="Arial" w:hAnsi="Arial" w:cs="Arial"/>
                <w:sz w:val="20"/>
                <w:szCs w:val="20"/>
              </w:rPr>
              <w:t>3. Modeling software</w:t>
            </w:r>
          </w:p>
          <w:p w:rsidR="00396A47" w:rsidRDefault="00396A47" w:rsidP="00396A47">
            <w:pPr>
              <w:pStyle w:val="NormalWeb"/>
              <w:rPr>
                <w:rFonts w:ascii="Arial" w:hAnsi="Arial" w:cs="Arial"/>
                <w:sz w:val="20"/>
                <w:szCs w:val="20"/>
              </w:rPr>
            </w:pPr>
            <w:r>
              <w:rPr>
                <w:rFonts w:ascii="Arial" w:hAnsi="Arial" w:cs="Arial"/>
                <w:sz w:val="20"/>
                <w:szCs w:val="20"/>
              </w:rPr>
              <w:t>4. Database software</w:t>
            </w:r>
          </w:p>
          <w:p w:rsidR="00396A47" w:rsidRDefault="00396A47" w:rsidP="00396A47">
            <w:pPr>
              <w:pStyle w:val="NormalWeb"/>
              <w:rPr>
                <w:rFonts w:ascii="Arial" w:hAnsi="Arial" w:cs="Arial"/>
                <w:sz w:val="20"/>
                <w:szCs w:val="20"/>
              </w:rPr>
            </w:pPr>
            <w:r>
              <w:rPr>
                <w:rFonts w:ascii="Arial" w:hAnsi="Arial" w:cs="Arial"/>
                <w:sz w:val="20"/>
                <w:szCs w:val="20"/>
              </w:rPr>
              <w:t>5. Tracking and monitoring software</w:t>
            </w:r>
          </w:p>
          <w:p w:rsidR="00396A47" w:rsidRDefault="00396A47" w:rsidP="00396A47">
            <w:pPr>
              <w:pStyle w:val="NormalWeb"/>
              <w:rPr>
                <w:rFonts w:ascii="Arial" w:hAnsi="Arial" w:cs="Arial"/>
                <w:sz w:val="20"/>
                <w:szCs w:val="20"/>
              </w:rPr>
            </w:pPr>
            <w:r>
              <w:rPr>
                <w:rFonts w:ascii="Arial" w:hAnsi="Arial" w:cs="Arial"/>
                <w:sz w:val="20"/>
                <w:szCs w:val="20"/>
              </w:rPr>
              <w:t>6. Energy Management System (EMS) software</w:t>
            </w:r>
          </w:p>
          <w:p w:rsidR="00396A47" w:rsidRDefault="00396A47" w:rsidP="00396A47">
            <w:pPr>
              <w:pStyle w:val="NormalWeb"/>
              <w:rPr>
                <w:rFonts w:ascii="Arial" w:hAnsi="Arial" w:cs="Arial"/>
                <w:sz w:val="20"/>
                <w:szCs w:val="20"/>
              </w:rPr>
            </w:pPr>
            <w:r>
              <w:rPr>
                <w:rFonts w:ascii="Arial" w:hAnsi="Arial" w:cs="Arial"/>
                <w:sz w:val="20"/>
                <w:szCs w:val="20"/>
              </w:rPr>
              <w:t>7. Supervisory Control and Data Acquisition (SCADA) system software</w:t>
            </w:r>
          </w:p>
          <w:p w:rsidR="00396A47" w:rsidRDefault="00396A47" w:rsidP="00396A47">
            <w:pPr>
              <w:pStyle w:val="NormalWeb"/>
              <w:rPr>
                <w:rFonts w:ascii="Arial" w:hAnsi="Arial" w:cs="Arial"/>
                <w:sz w:val="20"/>
                <w:szCs w:val="20"/>
              </w:rPr>
            </w:pPr>
            <w:r>
              <w:rPr>
                <w:rFonts w:ascii="Arial" w:hAnsi="Arial" w:cs="Arial"/>
                <w:sz w:val="20"/>
                <w:szCs w:val="20"/>
              </w:rPr>
              <w:t>8. Evaluation and assessment system software</w:t>
            </w:r>
          </w:p>
          <w:p w:rsidR="00396A47" w:rsidRDefault="00396A47" w:rsidP="00396A47">
            <w:pPr>
              <w:pStyle w:val="NormalWeb"/>
              <w:rPr>
                <w:rFonts w:ascii="Arial" w:hAnsi="Arial" w:cs="Arial"/>
                <w:sz w:val="20"/>
                <w:szCs w:val="20"/>
              </w:rPr>
            </w:pPr>
            <w:r>
              <w:rPr>
                <w:rFonts w:ascii="Arial" w:hAnsi="Arial" w:cs="Arial"/>
                <w:sz w:val="20"/>
                <w:szCs w:val="20"/>
              </w:rPr>
              <w:t>9. Operating, planning and transaction scheduling software</w:t>
            </w:r>
          </w:p>
          <w:p w:rsidR="00396A47" w:rsidRDefault="00396A47" w:rsidP="00396A47">
            <w:pPr>
              <w:pStyle w:val="NormalWeb"/>
              <w:rPr>
                <w:rFonts w:ascii="Arial" w:hAnsi="Arial" w:cs="Arial"/>
                <w:sz w:val="20"/>
                <w:szCs w:val="20"/>
              </w:rPr>
            </w:pPr>
            <w:r>
              <w:rPr>
                <w:rFonts w:ascii="Arial" w:hAnsi="Arial" w:cs="Arial"/>
                <w:sz w:val="20"/>
                <w:szCs w:val="20"/>
              </w:rPr>
              <w:t>10. Reliability applications</w:t>
            </w:r>
          </w:p>
          <w:p w:rsidR="00396A47" w:rsidRDefault="00396A47" w:rsidP="00396A47">
            <w:pPr>
              <w:pStyle w:val="NormalWeb"/>
              <w:rPr>
                <w:rFonts w:ascii="Arial" w:hAnsi="Arial" w:cs="Arial"/>
                <w:sz w:val="20"/>
                <w:szCs w:val="20"/>
              </w:rPr>
            </w:pPr>
            <w:r>
              <w:rPr>
                <w:rFonts w:ascii="Arial" w:hAnsi="Arial" w:cs="Arial"/>
                <w:sz w:val="20"/>
                <w:szCs w:val="20"/>
              </w:rPr>
              <w:t>11. Market application software</w:t>
            </w:r>
          </w:p>
          <w:p w:rsidR="00396A47" w:rsidRDefault="00396A47"/>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proofErr w:type="gramStart"/>
            <w:r w:rsidRPr="00396A47">
              <w:rPr>
                <w:rFonts w:ascii="Arial" w:eastAsia="Times New Roman" w:hAnsi="Arial" w:cs="Arial"/>
                <w:sz w:val="18"/>
              </w:rPr>
              <w:t>384 Communication Equipment.</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of communication equipment owned and used to acquire or share data and information used to control and dispatch the system.</w:t>
            </w: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Fiber optic cable</w:t>
            </w:r>
          </w:p>
          <w:p w:rsidR="00396A47" w:rsidRDefault="00396A47" w:rsidP="00396A47">
            <w:pPr>
              <w:pStyle w:val="NormalWeb"/>
              <w:rPr>
                <w:rFonts w:ascii="Arial" w:hAnsi="Arial" w:cs="Arial"/>
                <w:sz w:val="20"/>
                <w:szCs w:val="20"/>
              </w:rPr>
            </w:pPr>
            <w:r>
              <w:rPr>
                <w:rFonts w:ascii="Arial" w:hAnsi="Arial" w:cs="Arial"/>
                <w:sz w:val="20"/>
                <w:szCs w:val="20"/>
              </w:rPr>
              <w:t>2. Remote terminal units</w:t>
            </w:r>
          </w:p>
          <w:p w:rsidR="00396A47" w:rsidRDefault="00396A47" w:rsidP="00396A47">
            <w:pPr>
              <w:pStyle w:val="NormalWeb"/>
              <w:rPr>
                <w:rFonts w:ascii="Arial" w:hAnsi="Arial" w:cs="Arial"/>
                <w:sz w:val="20"/>
                <w:szCs w:val="20"/>
              </w:rPr>
            </w:pPr>
            <w:r>
              <w:rPr>
                <w:rFonts w:ascii="Arial" w:hAnsi="Arial" w:cs="Arial"/>
                <w:sz w:val="20"/>
                <w:szCs w:val="20"/>
              </w:rPr>
              <w:t>3. Microwave towers</w:t>
            </w:r>
          </w:p>
          <w:p w:rsidR="00396A47" w:rsidRDefault="00396A47" w:rsidP="00396A47">
            <w:pPr>
              <w:pStyle w:val="NormalWeb"/>
              <w:rPr>
                <w:rFonts w:ascii="Arial" w:hAnsi="Arial" w:cs="Arial"/>
                <w:sz w:val="20"/>
                <w:szCs w:val="20"/>
              </w:rPr>
            </w:pPr>
            <w:r>
              <w:rPr>
                <w:rFonts w:ascii="Arial" w:hAnsi="Arial" w:cs="Arial"/>
                <w:sz w:val="20"/>
                <w:szCs w:val="20"/>
              </w:rPr>
              <w:t>4. Global Positioning System (GPS) equipment</w:t>
            </w:r>
          </w:p>
          <w:p w:rsidR="00396A47" w:rsidRDefault="00396A47" w:rsidP="00396A47">
            <w:pPr>
              <w:pStyle w:val="NormalWeb"/>
              <w:rPr>
                <w:rFonts w:ascii="Arial" w:hAnsi="Arial" w:cs="Arial"/>
                <w:sz w:val="20"/>
                <w:szCs w:val="20"/>
              </w:rPr>
            </w:pPr>
            <w:r>
              <w:rPr>
                <w:rFonts w:ascii="Arial" w:hAnsi="Arial" w:cs="Arial"/>
                <w:sz w:val="20"/>
                <w:szCs w:val="20"/>
              </w:rPr>
              <w:t>5. Servers</w:t>
            </w:r>
          </w:p>
          <w:p w:rsidR="00396A47" w:rsidRDefault="00396A47" w:rsidP="00396A47">
            <w:pPr>
              <w:pStyle w:val="NormalWeb"/>
              <w:rPr>
                <w:rFonts w:ascii="Arial" w:hAnsi="Arial" w:cs="Arial"/>
                <w:sz w:val="20"/>
                <w:szCs w:val="20"/>
              </w:rPr>
            </w:pPr>
            <w:r>
              <w:rPr>
                <w:rFonts w:ascii="Arial" w:hAnsi="Arial" w:cs="Arial"/>
                <w:sz w:val="20"/>
                <w:szCs w:val="20"/>
              </w:rPr>
              <w:t>6. Workstations</w:t>
            </w:r>
          </w:p>
          <w:p w:rsidR="00396A47" w:rsidRDefault="00396A47" w:rsidP="00396A47">
            <w:pPr>
              <w:pStyle w:val="NormalWeb"/>
              <w:rPr>
                <w:rFonts w:ascii="Arial" w:hAnsi="Arial" w:cs="Arial"/>
                <w:sz w:val="20"/>
                <w:szCs w:val="20"/>
              </w:rPr>
            </w:pPr>
            <w:r>
              <w:rPr>
                <w:rFonts w:ascii="Arial" w:hAnsi="Arial" w:cs="Arial"/>
                <w:sz w:val="20"/>
                <w:szCs w:val="20"/>
              </w:rPr>
              <w:t>7. Telephones</w:t>
            </w:r>
          </w:p>
          <w:p w:rsidR="00396A47" w:rsidRDefault="00396A47" w:rsidP="00396A47">
            <w:pPr>
              <w:ind w:firstLine="720"/>
            </w:pPr>
          </w:p>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r w:rsidRPr="00396A47">
              <w:rPr>
                <w:rFonts w:ascii="Arial" w:eastAsia="Times New Roman" w:hAnsi="Arial" w:cs="Arial"/>
                <w:sz w:val="18"/>
              </w:rPr>
              <w:t xml:space="preserve">391 Office furniture and equipment.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of office furniture and equipment owned by the utility and devoted to utility service, and not permanently attached to buildings, except the cost of such furniture and equipment which the utility elects to assign to other plant accounts on a functional basis.</w:t>
            </w:r>
          </w:p>
          <w:p w:rsidR="00396A47" w:rsidRDefault="00396A47" w:rsidP="00A27F68">
            <w:pPr>
              <w:ind w:firstLine="720"/>
            </w:pPr>
          </w:p>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Bookcases and shelves.</w:t>
            </w:r>
          </w:p>
          <w:p w:rsidR="00396A47" w:rsidRDefault="00396A47" w:rsidP="00396A47">
            <w:pPr>
              <w:pStyle w:val="NormalWeb"/>
              <w:rPr>
                <w:rFonts w:ascii="Arial" w:hAnsi="Arial" w:cs="Arial"/>
                <w:sz w:val="20"/>
                <w:szCs w:val="20"/>
              </w:rPr>
            </w:pPr>
            <w:r>
              <w:rPr>
                <w:rFonts w:ascii="Arial" w:hAnsi="Arial" w:cs="Arial"/>
                <w:sz w:val="20"/>
                <w:szCs w:val="20"/>
              </w:rPr>
              <w:t>2. Desks, chairs, and desk equipment.</w:t>
            </w:r>
          </w:p>
          <w:p w:rsidR="00396A47" w:rsidRDefault="00396A47" w:rsidP="00396A47">
            <w:pPr>
              <w:pStyle w:val="NormalWeb"/>
              <w:rPr>
                <w:rFonts w:ascii="Arial" w:hAnsi="Arial" w:cs="Arial"/>
                <w:sz w:val="20"/>
                <w:szCs w:val="20"/>
              </w:rPr>
            </w:pPr>
            <w:r>
              <w:rPr>
                <w:rFonts w:ascii="Arial" w:hAnsi="Arial" w:cs="Arial"/>
                <w:sz w:val="20"/>
                <w:szCs w:val="20"/>
              </w:rPr>
              <w:t>3. Drafting-room equipment.</w:t>
            </w:r>
          </w:p>
          <w:p w:rsidR="00396A47" w:rsidRDefault="00396A47" w:rsidP="00396A47">
            <w:pPr>
              <w:pStyle w:val="NormalWeb"/>
              <w:rPr>
                <w:rFonts w:ascii="Arial" w:hAnsi="Arial" w:cs="Arial"/>
                <w:sz w:val="20"/>
                <w:szCs w:val="20"/>
              </w:rPr>
            </w:pPr>
            <w:r>
              <w:rPr>
                <w:rFonts w:ascii="Arial" w:hAnsi="Arial" w:cs="Arial"/>
                <w:sz w:val="20"/>
                <w:szCs w:val="20"/>
              </w:rPr>
              <w:t>4. Filing, storage, and other cabinets.</w:t>
            </w:r>
          </w:p>
          <w:p w:rsidR="00396A47" w:rsidRDefault="00396A47" w:rsidP="00396A47">
            <w:pPr>
              <w:pStyle w:val="NormalWeb"/>
              <w:rPr>
                <w:rFonts w:ascii="Arial" w:hAnsi="Arial" w:cs="Arial"/>
                <w:sz w:val="20"/>
                <w:szCs w:val="20"/>
              </w:rPr>
            </w:pPr>
            <w:r>
              <w:rPr>
                <w:rFonts w:ascii="Arial" w:hAnsi="Arial" w:cs="Arial"/>
                <w:sz w:val="20"/>
                <w:szCs w:val="20"/>
              </w:rPr>
              <w:t>5. Floor covering.</w:t>
            </w:r>
          </w:p>
          <w:p w:rsidR="00396A47" w:rsidRDefault="00396A47" w:rsidP="00396A47">
            <w:pPr>
              <w:pStyle w:val="NormalWeb"/>
              <w:rPr>
                <w:rFonts w:ascii="Arial" w:hAnsi="Arial" w:cs="Arial"/>
                <w:sz w:val="20"/>
                <w:szCs w:val="20"/>
              </w:rPr>
            </w:pPr>
            <w:r>
              <w:rPr>
                <w:rFonts w:ascii="Arial" w:hAnsi="Arial" w:cs="Arial"/>
                <w:sz w:val="20"/>
                <w:szCs w:val="20"/>
              </w:rPr>
              <w:t>6. Library and library equipment.</w:t>
            </w:r>
          </w:p>
          <w:p w:rsidR="00396A47" w:rsidRDefault="00396A47" w:rsidP="00396A47">
            <w:pPr>
              <w:pStyle w:val="NormalWeb"/>
              <w:rPr>
                <w:rFonts w:ascii="Arial" w:hAnsi="Arial" w:cs="Arial"/>
                <w:sz w:val="20"/>
                <w:szCs w:val="20"/>
              </w:rPr>
            </w:pPr>
            <w:r>
              <w:rPr>
                <w:rFonts w:ascii="Arial" w:hAnsi="Arial" w:cs="Arial"/>
                <w:sz w:val="20"/>
                <w:szCs w:val="20"/>
              </w:rPr>
              <w:t>7. Mechanical office equipment, such as accounting machines, typewriters, etc.</w:t>
            </w:r>
          </w:p>
          <w:p w:rsidR="00396A47" w:rsidRDefault="00396A47" w:rsidP="00396A47">
            <w:pPr>
              <w:pStyle w:val="NormalWeb"/>
              <w:rPr>
                <w:rFonts w:ascii="Arial" w:hAnsi="Arial" w:cs="Arial"/>
                <w:sz w:val="20"/>
                <w:szCs w:val="20"/>
              </w:rPr>
            </w:pPr>
            <w:r>
              <w:rPr>
                <w:rFonts w:ascii="Arial" w:hAnsi="Arial" w:cs="Arial"/>
                <w:sz w:val="20"/>
                <w:szCs w:val="20"/>
              </w:rPr>
              <w:t>8. Safes.</w:t>
            </w:r>
          </w:p>
          <w:p w:rsidR="00396A47" w:rsidRDefault="00396A47" w:rsidP="00396A47">
            <w:pPr>
              <w:pStyle w:val="NormalWeb"/>
              <w:rPr>
                <w:rFonts w:ascii="Arial" w:hAnsi="Arial" w:cs="Arial"/>
                <w:sz w:val="20"/>
                <w:szCs w:val="20"/>
              </w:rPr>
            </w:pPr>
            <w:r>
              <w:rPr>
                <w:rFonts w:ascii="Arial" w:hAnsi="Arial" w:cs="Arial"/>
                <w:sz w:val="20"/>
                <w:szCs w:val="20"/>
              </w:rPr>
              <w:t>9. Tables.</w:t>
            </w:r>
          </w:p>
          <w:p w:rsidR="00396A47" w:rsidRDefault="00396A47"/>
        </w:tc>
      </w:tr>
    </w:tbl>
    <w:p w:rsidR="00396A47" w:rsidRDefault="00396A47"/>
    <w:tbl>
      <w:tblPr>
        <w:tblStyle w:val="TableGrid"/>
        <w:tblW w:w="0" w:type="auto"/>
        <w:tblLook w:val="04A0" w:firstRow="1" w:lastRow="0" w:firstColumn="1" w:lastColumn="0" w:noHBand="0" w:noVBand="1"/>
      </w:tblPr>
      <w:tblGrid>
        <w:gridCol w:w="9576"/>
      </w:tblGrid>
      <w:tr w:rsidR="00396A47" w:rsidTr="00396A47">
        <w:tc>
          <w:tcPr>
            <w:tcW w:w="9576" w:type="dxa"/>
            <w:shd w:val="clear" w:color="auto" w:fill="FABF8F" w:themeFill="accent6" w:themeFillTint="99"/>
          </w:tcPr>
          <w:p w:rsidR="00396A47" w:rsidRPr="00396A47" w:rsidRDefault="00396A47" w:rsidP="00396A47">
            <w:pPr>
              <w:rPr>
                <w:rFonts w:ascii="Arial" w:eastAsia="Times New Roman" w:hAnsi="Arial" w:cs="Arial"/>
                <w:sz w:val="18"/>
              </w:rPr>
            </w:pPr>
            <w:proofErr w:type="gramStart"/>
            <w:r w:rsidRPr="00396A47">
              <w:rPr>
                <w:rFonts w:ascii="Arial" w:eastAsia="Times New Roman" w:hAnsi="Arial" w:cs="Arial"/>
                <w:sz w:val="18"/>
              </w:rPr>
              <w:t>392 Transportation equipment.</w:t>
            </w:r>
            <w:proofErr w:type="gramEnd"/>
            <w:r w:rsidRPr="00396A47">
              <w:rPr>
                <w:rFonts w:ascii="Arial" w:eastAsia="Times New Roman" w:hAnsi="Arial" w:cs="Arial"/>
                <w:sz w:val="18"/>
              </w:rPr>
              <w:t xml:space="preserve"> </w:t>
            </w:r>
          </w:p>
          <w:p w:rsidR="00396A47" w:rsidRPr="00396A47" w:rsidRDefault="00396A47" w:rsidP="00396A47">
            <w:pPr>
              <w:spacing w:before="100" w:beforeAutospacing="1" w:after="100" w:afterAutospacing="1"/>
              <w:rPr>
                <w:rFonts w:ascii="Times New Roman" w:eastAsia="Times New Roman" w:hAnsi="Times New Roman" w:cs="Times New Roman"/>
                <w:sz w:val="24"/>
                <w:szCs w:val="24"/>
              </w:rPr>
            </w:pPr>
            <w:r w:rsidRPr="00396A47">
              <w:rPr>
                <w:rFonts w:ascii="Arial" w:eastAsia="Times New Roman" w:hAnsi="Arial" w:cs="Arial"/>
                <w:sz w:val="18"/>
                <w:szCs w:val="18"/>
              </w:rPr>
              <w:t>This account shall include the cost of transportation vehicles used for utility purposes.</w:t>
            </w:r>
          </w:p>
          <w:p w:rsidR="00396A47" w:rsidRDefault="00396A47"/>
        </w:tc>
      </w:tr>
      <w:tr w:rsidR="00396A47" w:rsidTr="00396A47">
        <w:tc>
          <w:tcPr>
            <w:tcW w:w="9576" w:type="dxa"/>
          </w:tcPr>
          <w:p w:rsidR="00396A47" w:rsidRDefault="00396A47" w:rsidP="00396A47">
            <w:pPr>
              <w:pStyle w:val="NormalWeb"/>
              <w:rPr>
                <w:rFonts w:ascii="Arial" w:hAnsi="Arial" w:cs="Arial"/>
                <w:sz w:val="20"/>
                <w:szCs w:val="20"/>
              </w:rPr>
            </w:pPr>
            <w:r>
              <w:rPr>
                <w:rFonts w:ascii="Arial" w:hAnsi="Arial" w:cs="Arial"/>
                <w:sz w:val="20"/>
                <w:szCs w:val="20"/>
              </w:rPr>
              <w:t>Items</w:t>
            </w:r>
          </w:p>
          <w:p w:rsidR="00396A47" w:rsidRDefault="00396A47" w:rsidP="00396A47">
            <w:pPr>
              <w:pStyle w:val="NormalWeb"/>
              <w:rPr>
                <w:rFonts w:ascii="Arial" w:hAnsi="Arial" w:cs="Arial"/>
                <w:sz w:val="20"/>
                <w:szCs w:val="20"/>
              </w:rPr>
            </w:pPr>
            <w:r>
              <w:rPr>
                <w:rFonts w:ascii="Arial" w:hAnsi="Arial" w:cs="Arial"/>
                <w:sz w:val="20"/>
                <w:szCs w:val="20"/>
              </w:rPr>
              <w:t>1. Airplanes.</w:t>
            </w:r>
          </w:p>
          <w:p w:rsidR="00396A47" w:rsidRDefault="00396A47" w:rsidP="00396A47">
            <w:pPr>
              <w:pStyle w:val="NormalWeb"/>
              <w:rPr>
                <w:rFonts w:ascii="Arial" w:hAnsi="Arial" w:cs="Arial"/>
                <w:sz w:val="20"/>
                <w:szCs w:val="20"/>
              </w:rPr>
            </w:pPr>
            <w:r>
              <w:rPr>
                <w:rFonts w:ascii="Arial" w:hAnsi="Arial" w:cs="Arial"/>
                <w:sz w:val="20"/>
                <w:szCs w:val="20"/>
              </w:rPr>
              <w:t>2. Automobiles.</w:t>
            </w:r>
          </w:p>
          <w:p w:rsidR="00396A47" w:rsidRDefault="00396A47" w:rsidP="00396A47">
            <w:pPr>
              <w:pStyle w:val="NormalWeb"/>
              <w:rPr>
                <w:rFonts w:ascii="Arial" w:hAnsi="Arial" w:cs="Arial"/>
                <w:sz w:val="20"/>
                <w:szCs w:val="20"/>
              </w:rPr>
            </w:pPr>
            <w:r>
              <w:rPr>
                <w:rFonts w:ascii="Arial" w:hAnsi="Arial" w:cs="Arial"/>
                <w:sz w:val="20"/>
                <w:szCs w:val="20"/>
              </w:rPr>
              <w:t>3. Bicycles.</w:t>
            </w:r>
          </w:p>
          <w:p w:rsidR="00396A47" w:rsidRDefault="00396A47" w:rsidP="00396A47">
            <w:pPr>
              <w:pStyle w:val="NormalWeb"/>
              <w:rPr>
                <w:rFonts w:ascii="Arial" w:hAnsi="Arial" w:cs="Arial"/>
                <w:sz w:val="20"/>
                <w:szCs w:val="20"/>
              </w:rPr>
            </w:pPr>
            <w:r>
              <w:rPr>
                <w:rFonts w:ascii="Arial" w:hAnsi="Arial" w:cs="Arial"/>
                <w:sz w:val="20"/>
                <w:szCs w:val="20"/>
              </w:rPr>
              <w:t>4. Electrical vehicles.</w:t>
            </w:r>
          </w:p>
          <w:p w:rsidR="00396A47" w:rsidRDefault="00396A47" w:rsidP="00396A47">
            <w:pPr>
              <w:pStyle w:val="NormalWeb"/>
              <w:rPr>
                <w:rFonts w:ascii="Arial" w:hAnsi="Arial" w:cs="Arial"/>
                <w:sz w:val="20"/>
                <w:szCs w:val="20"/>
              </w:rPr>
            </w:pPr>
            <w:r>
              <w:rPr>
                <w:rFonts w:ascii="Arial" w:hAnsi="Arial" w:cs="Arial"/>
                <w:sz w:val="20"/>
                <w:szCs w:val="20"/>
              </w:rPr>
              <w:t>5. Motor trucks.</w:t>
            </w:r>
          </w:p>
          <w:p w:rsidR="00396A47" w:rsidRDefault="00396A47" w:rsidP="00396A47">
            <w:pPr>
              <w:pStyle w:val="NormalWeb"/>
              <w:rPr>
                <w:rFonts w:ascii="Arial" w:hAnsi="Arial" w:cs="Arial"/>
                <w:sz w:val="20"/>
                <w:szCs w:val="20"/>
              </w:rPr>
            </w:pPr>
            <w:r>
              <w:rPr>
                <w:rFonts w:ascii="Arial" w:hAnsi="Arial" w:cs="Arial"/>
                <w:sz w:val="20"/>
                <w:szCs w:val="20"/>
              </w:rPr>
              <w:t>6. Motorcycles.</w:t>
            </w:r>
          </w:p>
          <w:p w:rsidR="00396A47" w:rsidRDefault="00396A47" w:rsidP="00396A47">
            <w:pPr>
              <w:pStyle w:val="NormalWeb"/>
              <w:rPr>
                <w:rFonts w:ascii="Arial" w:hAnsi="Arial" w:cs="Arial"/>
                <w:sz w:val="20"/>
                <w:szCs w:val="20"/>
              </w:rPr>
            </w:pPr>
            <w:r>
              <w:rPr>
                <w:rFonts w:ascii="Arial" w:hAnsi="Arial" w:cs="Arial"/>
                <w:sz w:val="20"/>
                <w:szCs w:val="20"/>
              </w:rPr>
              <w:t>7. Repair cars or trucks.</w:t>
            </w:r>
          </w:p>
          <w:p w:rsidR="00396A47" w:rsidRDefault="00396A47" w:rsidP="00396A47">
            <w:pPr>
              <w:pStyle w:val="NormalWeb"/>
              <w:rPr>
                <w:rFonts w:ascii="Arial" w:hAnsi="Arial" w:cs="Arial"/>
                <w:sz w:val="20"/>
                <w:szCs w:val="20"/>
              </w:rPr>
            </w:pPr>
            <w:r>
              <w:rPr>
                <w:rFonts w:ascii="Arial" w:hAnsi="Arial" w:cs="Arial"/>
                <w:sz w:val="20"/>
                <w:szCs w:val="20"/>
              </w:rPr>
              <w:t>8. Tractors and trailers.</w:t>
            </w:r>
          </w:p>
          <w:p w:rsidR="00396A47" w:rsidRDefault="00396A47" w:rsidP="00396A47">
            <w:pPr>
              <w:pStyle w:val="NormalWeb"/>
              <w:rPr>
                <w:rFonts w:ascii="Arial" w:hAnsi="Arial" w:cs="Arial"/>
                <w:sz w:val="20"/>
                <w:szCs w:val="20"/>
              </w:rPr>
            </w:pPr>
            <w:r>
              <w:rPr>
                <w:rFonts w:ascii="Arial" w:hAnsi="Arial" w:cs="Arial"/>
                <w:sz w:val="20"/>
                <w:szCs w:val="20"/>
              </w:rPr>
              <w:t>9. Other transportation vehicles.</w:t>
            </w:r>
          </w:p>
          <w:p w:rsidR="00396A47" w:rsidRDefault="00396A47"/>
        </w:tc>
      </w:tr>
    </w:tbl>
    <w:p w:rsidR="00396A47" w:rsidRDefault="00396A47"/>
    <w:tbl>
      <w:tblPr>
        <w:tblStyle w:val="TableGrid"/>
        <w:tblW w:w="0" w:type="auto"/>
        <w:tblLook w:val="04A0" w:firstRow="1" w:lastRow="0" w:firstColumn="1" w:lastColumn="0" w:noHBand="0" w:noVBand="1"/>
      </w:tblPr>
      <w:tblGrid>
        <w:gridCol w:w="9576"/>
      </w:tblGrid>
      <w:tr w:rsidR="00983408" w:rsidTr="00983408">
        <w:tc>
          <w:tcPr>
            <w:tcW w:w="9576" w:type="dxa"/>
            <w:shd w:val="clear" w:color="auto" w:fill="FABF8F" w:themeFill="accent6" w:themeFillTint="99"/>
          </w:tcPr>
          <w:p w:rsidR="00983408" w:rsidRPr="00983408" w:rsidRDefault="00983408" w:rsidP="00983408">
            <w:pPr>
              <w:rPr>
                <w:rFonts w:ascii="Arial" w:eastAsia="Times New Roman" w:hAnsi="Arial" w:cs="Arial"/>
                <w:sz w:val="18"/>
              </w:rPr>
            </w:pPr>
            <w:r w:rsidRPr="00983408">
              <w:rPr>
                <w:rFonts w:ascii="Arial" w:eastAsia="Times New Roman" w:hAnsi="Arial" w:cs="Arial"/>
                <w:sz w:val="18"/>
              </w:rPr>
              <w:t xml:space="preserve">393 Stores equipment. </w:t>
            </w:r>
          </w:p>
          <w:p w:rsidR="00983408" w:rsidRPr="00983408" w:rsidRDefault="00983408" w:rsidP="00983408">
            <w:pPr>
              <w:spacing w:before="100" w:beforeAutospacing="1" w:after="100" w:afterAutospacing="1"/>
              <w:rPr>
                <w:rFonts w:ascii="Times New Roman" w:eastAsia="Times New Roman" w:hAnsi="Times New Roman" w:cs="Times New Roman"/>
                <w:sz w:val="24"/>
                <w:szCs w:val="24"/>
              </w:rPr>
            </w:pPr>
            <w:r w:rsidRPr="00983408">
              <w:rPr>
                <w:rFonts w:ascii="Arial" w:eastAsia="Times New Roman" w:hAnsi="Arial" w:cs="Arial"/>
                <w:sz w:val="18"/>
                <w:szCs w:val="18"/>
              </w:rPr>
              <w:t>This account shall include the cost of equipment used for the receiving, shipping, handling, and storage of materials and supplies.</w:t>
            </w:r>
          </w:p>
          <w:p w:rsidR="00983408" w:rsidRDefault="00983408"/>
        </w:tc>
      </w:tr>
      <w:tr w:rsidR="00983408" w:rsidTr="00983408">
        <w:tc>
          <w:tcPr>
            <w:tcW w:w="9576" w:type="dxa"/>
          </w:tcPr>
          <w:p w:rsidR="00983408" w:rsidRDefault="00983408" w:rsidP="00983408">
            <w:pPr>
              <w:pStyle w:val="NormalWeb"/>
              <w:rPr>
                <w:rFonts w:ascii="Arial" w:hAnsi="Arial" w:cs="Arial"/>
                <w:sz w:val="20"/>
                <w:szCs w:val="20"/>
              </w:rPr>
            </w:pPr>
            <w:r>
              <w:rPr>
                <w:rFonts w:ascii="Arial" w:hAnsi="Arial" w:cs="Arial"/>
                <w:sz w:val="20"/>
                <w:szCs w:val="20"/>
              </w:rPr>
              <w:t>Items</w:t>
            </w:r>
          </w:p>
          <w:p w:rsidR="00983408" w:rsidRDefault="00983408" w:rsidP="00983408">
            <w:pPr>
              <w:pStyle w:val="NormalWeb"/>
              <w:rPr>
                <w:rFonts w:ascii="Arial" w:hAnsi="Arial" w:cs="Arial"/>
                <w:sz w:val="20"/>
                <w:szCs w:val="20"/>
              </w:rPr>
            </w:pPr>
            <w:r>
              <w:rPr>
                <w:rFonts w:ascii="Arial" w:hAnsi="Arial" w:cs="Arial"/>
                <w:sz w:val="20"/>
                <w:szCs w:val="20"/>
              </w:rPr>
              <w:t>1. Chain falls.</w:t>
            </w:r>
          </w:p>
          <w:p w:rsidR="00983408" w:rsidRDefault="00983408" w:rsidP="00983408">
            <w:pPr>
              <w:pStyle w:val="NormalWeb"/>
              <w:rPr>
                <w:rFonts w:ascii="Arial" w:hAnsi="Arial" w:cs="Arial"/>
                <w:sz w:val="20"/>
                <w:szCs w:val="20"/>
              </w:rPr>
            </w:pPr>
            <w:r>
              <w:rPr>
                <w:rFonts w:ascii="Arial" w:hAnsi="Arial" w:cs="Arial"/>
                <w:sz w:val="20"/>
                <w:szCs w:val="20"/>
              </w:rPr>
              <w:t>2. Counters.</w:t>
            </w:r>
          </w:p>
          <w:p w:rsidR="00983408" w:rsidRDefault="00983408" w:rsidP="00983408">
            <w:pPr>
              <w:pStyle w:val="NormalWeb"/>
              <w:rPr>
                <w:rFonts w:ascii="Arial" w:hAnsi="Arial" w:cs="Arial"/>
                <w:sz w:val="20"/>
                <w:szCs w:val="20"/>
              </w:rPr>
            </w:pPr>
            <w:r>
              <w:rPr>
                <w:rFonts w:ascii="Arial" w:hAnsi="Arial" w:cs="Arial"/>
                <w:sz w:val="20"/>
                <w:szCs w:val="20"/>
              </w:rPr>
              <w:t>3. Cranes (portable).</w:t>
            </w:r>
          </w:p>
          <w:p w:rsidR="00983408" w:rsidRDefault="00983408" w:rsidP="00983408">
            <w:pPr>
              <w:pStyle w:val="NormalWeb"/>
              <w:rPr>
                <w:rFonts w:ascii="Arial" w:hAnsi="Arial" w:cs="Arial"/>
                <w:sz w:val="20"/>
                <w:szCs w:val="20"/>
              </w:rPr>
            </w:pPr>
            <w:r>
              <w:rPr>
                <w:rFonts w:ascii="Arial" w:hAnsi="Arial" w:cs="Arial"/>
                <w:sz w:val="20"/>
                <w:szCs w:val="20"/>
              </w:rPr>
              <w:t>4. Elevating and stacking equipment (portable).</w:t>
            </w:r>
          </w:p>
          <w:p w:rsidR="00983408" w:rsidRDefault="00983408" w:rsidP="00983408">
            <w:pPr>
              <w:pStyle w:val="NormalWeb"/>
              <w:rPr>
                <w:rFonts w:ascii="Arial" w:hAnsi="Arial" w:cs="Arial"/>
                <w:sz w:val="20"/>
                <w:szCs w:val="20"/>
              </w:rPr>
            </w:pPr>
            <w:r>
              <w:rPr>
                <w:rFonts w:ascii="Arial" w:hAnsi="Arial" w:cs="Arial"/>
                <w:sz w:val="20"/>
                <w:szCs w:val="20"/>
              </w:rPr>
              <w:t>5. Hoists.</w:t>
            </w:r>
          </w:p>
          <w:p w:rsidR="00983408" w:rsidRDefault="00983408" w:rsidP="00983408">
            <w:pPr>
              <w:pStyle w:val="NormalWeb"/>
              <w:rPr>
                <w:rFonts w:ascii="Arial" w:hAnsi="Arial" w:cs="Arial"/>
                <w:sz w:val="20"/>
                <w:szCs w:val="20"/>
              </w:rPr>
            </w:pPr>
            <w:r>
              <w:rPr>
                <w:rFonts w:ascii="Arial" w:hAnsi="Arial" w:cs="Arial"/>
                <w:sz w:val="20"/>
                <w:szCs w:val="20"/>
              </w:rPr>
              <w:t>6. Lockers.</w:t>
            </w:r>
          </w:p>
          <w:p w:rsidR="00983408" w:rsidRDefault="00983408" w:rsidP="00983408">
            <w:pPr>
              <w:pStyle w:val="NormalWeb"/>
              <w:rPr>
                <w:rFonts w:ascii="Arial" w:hAnsi="Arial" w:cs="Arial"/>
                <w:sz w:val="20"/>
                <w:szCs w:val="20"/>
              </w:rPr>
            </w:pPr>
            <w:r>
              <w:rPr>
                <w:rFonts w:ascii="Arial" w:hAnsi="Arial" w:cs="Arial"/>
                <w:sz w:val="20"/>
                <w:szCs w:val="20"/>
              </w:rPr>
              <w:t>7. Scales.</w:t>
            </w:r>
          </w:p>
          <w:p w:rsidR="00983408" w:rsidRDefault="00983408" w:rsidP="00983408">
            <w:pPr>
              <w:pStyle w:val="NormalWeb"/>
              <w:rPr>
                <w:rFonts w:ascii="Arial" w:hAnsi="Arial" w:cs="Arial"/>
                <w:sz w:val="20"/>
                <w:szCs w:val="20"/>
              </w:rPr>
            </w:pPr>
            <w:r>
              <w:rPr>
                <w:rFonts w:ascii="Arial" w:hAnsi="Arial" w:cs="Arial"/>
                <w:sz w:val="20"/>
                <w:szCs w:val="20"/>
              </w:rPr>
              <w:t>8. Shelving.</w:t>
            </w:r>
          </w:p>
          <w:p w:rsidR="00983408" w:rsidRDefault="00983408" w:rsidP="00983408">
            <w:pPr>
              <w:pStyle w:val="NormalWeb"/>
              <w:rPr>
                <w:rFonts w:ascii="Arial" w:hAnsi="Arial" w:cs="Arial"/>
                <w:sz w:val="20"/>
                <w:szCs w:val="20"/>
              </w:rPr>
            </w:pPr>
            <w:r>
              <w:rPr>
                <w:rFonts w:ascii="Arial" w:hAnsi="Arial" w:cs="Arial"/>
                <w:sz w:val="20"/>
                <w:szCs w:val="20"/>
              </w:rPr>
              <w:t>9. Storage bins.</w:t>
            </w:r>
          </w:p>
          <w:p w:rsidR="00983408" w:rsidRDefault="00983408" w:rsidP="00983408">
            <w:pPr>
              <w:pStyle w:val="NormalWeb"/>
              <w:rPr>
                <w:rFonts w:ascii="Arial" w:hAnsi="Arial" w:cs="Arial"/>
                <w:sz w:val="20"/>
                <w:szCs w:val="20"/>
              </w:rPr>
            </w:pPr>
            <w:r>
              <w:rPr>
                <w:rFonts w:ascii="Arial" w:hAnsi="Arial" w:cs="Arial"/>
                <w:sz w:val="20"/>
                <w:szCs w:val="20"/>
              </w:rPr>
              <w:t>10. Trucks, hand and power driven.</w:t>
            </w:r>
          </w:p>
          <w:p w:rsidR="00983408" w:rsidRDefault="00983408" w:rsidP="00983408">
            <w:pPr>
              <w:pStyle w:val="NormalWeb"/>
              <w:rPr>
                <w:rFonts w:ascii="Arial" w:hAnsi="Arial" w:cs="Arial"/>
                <w:sz w:val="20"/>
                <w:szCs w:val="20"/>
              </w:rPr>
            </w:pPr>
            <w:r>
              <w:rPr>
                <w:rFonts w:ascii="Arial" w:hAnsi="Arial" w:cs="Arial"/>
                <w:sz w:val="20"/>
                <w:szCs w:val="20"/>
              </w:rPr>
              <w:t>11. Wheelbarrows.</w:t>
            </w:r>
          </w:p>
          <w:p w:rsidR="00983408" w:rsidRDefault="00983408"/>
        </w:tc>
      </w:tr>
    </w:tbl>
    <w:p w:rsidR="00396A47" w:rsidRDefault="00396A47"/>
    <w:tbl>
      <w:tblPr>
        <w:tblStyle w:val="TableGrid"/>
        <w:tblW w:w="0" w:type="auto"/>
        <w:tblLook w:val="04A0" w:firstRow="1" w:lastRow="0" w:firstColumn="1" w:lastColumn="0" w:noHBand="0" w:noVBand="1"/>
      </w:tblPr>
      <w:tblGrid>
        <w:gridCol w:w="9576"/>
      </w:tblGrid>
      <w:tr w:rsidR="00983408" w:rsidTr="00983408">
        <w:tc>
          <w:tcPr>
            <w:tcW w:w="9576" w:type="dxa"/>
            <w:shd w:val="clear" w:color="auto" w:fill="FABF8F" w:themeFill="accent6" w:themeFillTint="99"/>
          </w:tcPr>
          <w:p w:rsidR="00983408" w:rsidRPr="00983408" w:rsidRDefault="00983408" w:rsidP="00983408">
            <w:pPr>
              <w:rPr>
                <w:rFonts w:ascii="Arial" w:eastAsia="Times New Roman" w:hAnsi="Arial" w:cs="Arial"/>
                <w:sz w:val="18"/>
              </w:rPr>
            </w:pPr>
            <w:proofErr w:type="gramStart"/>
            <w:r w:rsidRPr="00983408">
              <w:rPr>
                <w:rFonts w:ascii="Arial" w:eastAsia="Times New Roman" w:hAnsi="Arial" w:cs="Arial"/>
                <w:sz w:val="18"/>
              </w:rPr>
              <w:t>397 Communication equipment.</w:t>
            </w:r>
            <w:proofErr w:type="gramEnd"/>
            <w:r w:rsidRPr="00983408">
              <w:rPr>
                <w:rFonts w:ascii="Arial" w:eastAsia="Times New Roman" w:hAnsi="Arial" w:cs="Arial"/>
                <w:sz w:val="18"/>
              </w:rPr>
              <w:t xml:space="preserve"> </w:t>
            </w:r>
          </w:p>
          <w:p w:rsidR="00983408" w:rsidRPr="00983408" w:rsidRDefault="00983408" w:rsidP="00983408">
            <w:pPr>
              <w:spacing w:before="100" w:beforeAutospacing="1" w:after="100" w:afterAutospacing="1"/>
              <w:rPr>
                <w:rFonts w:ascii="Times New Roman" w:eastAsia="Times New Roman" w:hAnsi="Times New Roman" w:cs="Times New Roman"/>
                <w:sz w:val="24"/>
                <w:szCs w:val="24"/>
              </w:rPr>
            </w:pPr>
            <w:r w:rsidRPr="00983408">
              <w:rPr>
                <w:rFonts w:ascii="Arial" w:eastAsia="Times New Roman" w:hAnsi="Arial" w:cs="Arial"/>
                <w:sz w:val="18"/>
                <w:szCs w:val="18"/>
              </w:rPr>
              <w:t>This account shall include the cost installed of telephone, telegraph, and wireless equipment for general use in connection with utility operations.</w:t>
            </w:r>
          </w:p>
          <w:p w:rsidR="00983408" w:rsidRDefault="00983408" w:rsidP="00A27F68">
            <w:pPr>
              <w:ind w:firstLine="720"/>
            </w:pPr>
          </w:p>
        </w:tc>
      </w:tr>
      <w:tr w:rsidR="00983408" w:rsidTr="00983408">
        <w:tc>
          <w:tcPr>
            <w:tcW w:w="9576" w:type="dxa"/>
          </w:tcPr>
          <w:p w:rsidR="00983408" w:rsidRDefault="00983408" w:rsidP="00983408">
            <w:pPr>
              <w:pStyle w:val="NormalWeb"/>
              <w:rPr>
                <w:rFonts w:ascii="Arial" w:hAnsi="Arial" w:cs="Arial"/>
                <w:sz w:val="20"/>
                <w:szCs w:val="20"/>
              </w:rPr>
            </w:pPr>
            <w:r>
              <w:rPr>
                <w:rFonts w:ascii="Arial" w:hAnsi="Arial" w:cs="Arial"/>
                <w:sz w:val="20"/>
                <w:szCs w:val="20"/>
              </w:rPr>
              <w:t>Items</w:t>
            </w:r>
          </w:p>
          <w:p w:rsidR="00983408" w:rsidRDefault="00983408" w:rsidP="00983408">
            <w:pPr>
              <w:pStyle w:val="NormalWeb"/>
              <w:rPr>
                <w:rFonts w:ascii="Arial" w:hAnsi="Arial" w:cs="Arial"/>
                <w:sz w:val="20"/>
                <w:szCs w:val="20"/>
              </w:rPr>
            </w:pPr>
            <w:r>
              <w:rPr>
                <w:rFonts w:ascii="Arial" w:hAnsi="Arial" w:cs="Arial"/>
                <w:sz w:val="20"/>
                <w:szCs w:val="20"/>
              </w:rPr>
              <w:t>1. Antennae.</w:t>
            </w:r>
          </w:p>
          <w:p w:rsidR="00983408" w:rsidRDefault="00983408" w:rsidP="00983408">
            <w:pPr>
              <w:pStyle w:val="NormalWeb"/>
              <w:rPr>
                <w:rFonts w:ascii="Arial" w:hAnsi="Arial" w:cs="Arial"/>
                <w:sz w:val="20"/>
                <w:szCs w:val="20"/>
              </w:rPr>
            </w:pPr>
            <w:r>
              <w:rPr>
                <w:rFonts w:ascii="Arial" w:hAnsi="Arial" w:cs="Arial"/>
                <w:sz w:val="20"/>
                <w:szCs w:val="20"/>
              </w:rPr>
              <w:t>2. Booths.</w:t>
            </w:r>
          </w:p>
          <w:p w:rsidR="00983408" w:rsidRDefault="00983408" w:rsidP="00983408">
            <w:pPr>
              <w:pStyle w:val="NormalWeb"/>
              <w:rPr>
                <w:rFonts w:ascii="Arial" w:hAnsi="Arial" w:cs="Arial"/>
                <w:sz w:val="20"/>
                <w:szCs w:val="20"/>
              </w:rPr>
            </w:pPr>
            <w:r>
              <w:rPr>
                <w:rFonts w:ascii="Arial" w:hAnsi="Arial" w:cs="Arial"/>
                <w:sz w:val="20"/>
                <w:szCs w:val="20"/>
              </w:rPr>
              <w:t>3. Cables.</w:t>
            </w:r>
          </w:p>
          <w:p w:rsidR="00983408" w:rsidRDefault="00983408" w:rsidP="00983408">
            <w:pPr>
              <w:pStyle w:val="NormalWeb"/>
              <w:rPr>
                <w:rFonts w:ascii="Arial" w:hAnsi="Arial" w:cs="Arial"/>
                <w:sz w:val="20"/>
                <w:szCs w:val="20"/>
              </w:rPr>
            </w:pPr>
            <w:r>
              <w:rPr>
                <w:rFonts w:ascii="Arial" w:hAnsi="Arial" w:cs="Arial"/>
                <w:sz w:val="20"/>
                <w:szCs w:val="20"/>
              </w:rPr>
              <w:t>4. Distributing boards.</w:t>
            </w:r>
          </w:p>
          <w:p w:rsidR="00983408" w:rsidRDefault="00983408" w:rsidP="00983408">
            <w:pPr>
              <w:pStyle w:val="NormalWeb"/>
              <w:rPr>
                <w:rFonts w:ascii="Arial" w:hAnsi="Arial" w:cs="Arial"/>
                <w:sz w:val="20"/>
                <w:szCs w:val="20"/>
              </w:rPr>
            </w:pPr>
            <w:r>
              <w:rPr>
                <w:rFonts w:ascii="Arial" w:hAnsi="Arial" w:cs="Arial"/>
                <w:sz w:val="20"/>
                <w:szCs w:val="20"/>
              </w:rPr>
              <w:t>5. Extension cords.</w:t>
            </w:r>
          </w:p>
          <w:p w:rsidR="00983408" w:rsidRDefault="00983408" w:rsidP="00983408">
            <w:pPr>
              <w:pStyle w:val="NormalWeb"/>
              <w:rPr>
                <w:rFonts w:ascii="Arial" w:hAnsi="Arial" w:cs="Arial"/>
                <w:sz w:val="20"/>
                <w:szCs w:val="20"/>
              </w:rPr>
            </w:pPr>
            <w:r>
              <w:rPr>
                <w:rFonts w:ascii="Arial" w:hAnsi="Arial" w:cs="Arial"/>
                <w:sz w:val="20"/>
                <w:szCs w:val="20"/>
              </w:rPr>
              <w:t>6. Gongs</w:t>
            </w:r>
          </w:p>
          <w:p w:rsidR="00983408" w:rsidRDefault="00983408" w:rsidP="00983408">
            <w:pPr>
              <w:pStyle w:val="NormalWeb"/>
              <w:rPr>
                <w:rFonts w:ascii="Arial" w:hAnsi="Arial" w:cs="Arial"/>
                <w:sz w:val="20"/>
                <w:szCs w:val="20"/>
              </w:rPr>
            </w:pPr>
            <w:r>
              <w:rPr>
                <w:rFonts w:ascii="Arial" w:hAnsi="Arial" w:cs="Arial"/>
                <w:sz w:val="20"/>
                <w:szCs w:val="20"/>
              </w:rPr>
              <w:t xml:space="preserve">7. </w:t>
            </w:r>
            <w:proofErr w:type="spellStart"/>
            <w:r>
              <w:rPr>
                <w:rFonts w:ascii="Arial" w:hAnsi="Arial" w:cs="Arial"/>
                <w:sz w:val="20"/>
                <w:szCs w:val="20"/>
              </w:rPr>
              <w:t>Hand sets</w:t>
            </w:r>
            <w:proofErr w:type="spellEnd"/>
            <w:r>
              <w:rPr>
                <w:rFonts w:ascii="Arial" w:hAnsi="Arial" w:cs="Arial"/>
                <w:sz w:val="20"/>
                <w:szCs w:val="20"/>
              </w:rPr>
              <w:t>, manual and dial.</w:t>
            </w:r>
          </w:p>
          <w:p w:rsidR="00983408" w:rsidRDefault="00983408" w:rsidP="00983408">
            <w:pPr>
              <w:pStyle w:val="NormalWeb"/>
              <w:rPr>
                <w:rFonts w:ascii="Arial" w:hAnsi="Arial" w:cs="Arial"/>
                <w:sz w:val="20"/>
                <w:szCs w:val="20"/>
              </w:rPr>
            </w:pPr>
            <w:r>
              <w:rPr>
                <w:rFonts w:ascii="Arial" w:hAnsi="Arial" w:cs="Arial"/>
                <w:sz w:val="20"/>
                <w:szCs w:val="20"/>
              </w:rPr>
              <w:t>8. Insulators.</w:t>
            </w:r>
          </w:p>
          <w:p w:rsidR="00983408" w:rsidRDefault="00983408" w:rsidP="00983408">
            <w:pPr>
              <w:pStyle w:val="NormalWeb"/>
              <w:rPr>
                <w:rFonts w:ascii="Arial" w:hAnsi="Arial" w:cs="Arial"/>
                <w:sz w:val="20"/>
                <w:szCs w:val="20"/>
              </w:rPr>
            </w:pPr>
            <w:r>
              <w:rPr>
                <w:rFonts w:ascii="Arial" w:hAnsi="Arial" w:cs="Arial"/>
                <w:sz w:val="20"/>
                <w:szCs w:val="20"/>
              </w:rPr>
              <w:t>9. Intercommunicating sets.</w:t>
            </w:r>
          </w:p>
          <w:p w:rsidR="00983408" w:rsidRDefault="00983408" w:rsidP="00983408">
            <w:pPr>
              <w:pStyle w:val="NormalWeb"/>
              <w:rPr>
                <w:rFonts w:ascii="Arial" w:hAnsi="Arial" w:cs="Arial"/>
                <w:sz w:val="20"/>
                <w:szCs w:val="20"/>
              </w:rPr>
            </w:pPr>
            <w:r>
              <w:rPr>
                <w:rFonts w:ascii="Arial" w:hAnsi="Arial" w:cs="Arial"/>
                <w:sz w:val="20"/>
                <w:szCs w:val="20"/>
              </w:rPr>
              <w:t>10. Loading coils.</w:t>
            </w:r>
          </w:p>
          <w:p w:rsidR="00983408" w:rsidRDefault="00983408" w:rsidP="00983408">
            <w:pPr>
              <w:pStyle w:val="NormalWeb"/>
              <w:rPr>
                <w:rFonts w:ascii="Arial" w:hAnsi="Arial" w:cs="Arial"/>
                <w:sz w:val="20"/>
                <w:szCs w:val="20"/>
              </w:rPr>
            </w:pPr>
            <w:r>
              <w:rPr>
                <w:rFonts w:ascii="Arial" w:hAnsi="Arial" w:cs="Arial"/>
                <w:sz w:val="20"/>
                <w:szCs w:val="20"/>
              </w:rPr>
              <w:t>11. Operators' desks.</w:t>
            </w:r>
          </w:p>
          <w:p w:rsidR="00983408" w:rsidRDefault="00983408" w:rsidP="00983408">
            <w:pPr>
              <w:pStyle w:val="NormalWeb"/>
              <w:rPr>
                <w:rFonts w:ascii="Arial" w:hAnsi="Arial" w:cs="Arial"/>
                <w:sz w:val="20"/>
                <w:szCs w:val="20"/>
              </w:rPr>
            </w:pPr>
            <w:r>
              <w:rPr>
                <w:rFonts w:ascii="Arial" w:hAnsi="Arial" w:cs="Arial"/>
                <w:sz w:val="20"/>
                <w:szCs w:val="20"/>
              </w:rPr>
              <w:t>12. Poles and fixtures used wholly for telephone or telegraph wire.</w:t>
            </w:r>
          </w:p>
          <w:p w:rsidR="00983408" w:rsidRDefault="00983408" w:rsidP="00983408">
            <w:pPr>
              <w:pStyle w:val="NormalWeb"/>
              <w:rPr>
                <w:rFonts w:ascii="Arial" w:hAnsi="Arial" w:cs="Arial"/>
                <w:sz w:val="20"/>
                <w:szCs w:val="20"/>
              </w:rPr>
            </w:pPr>
            <w:r>
              <w:rPr>
                <w:rFonts w:ascii="Arial" w:hAnsi="Arial" w:cs="Arial"/>
                <w:sz w:val="20"/>
                <w:szCs w:val="20"/>
              </w:rPr>
              <w:t>13. Radio transmitting and receiving sets.</w:t>
            </w:r>
          </w:p>
          <w:p w:rsidR="00983408" w:rsidRDefault="00983408" w:rsidP="00983408">
            <w:pPr>
              <w:pStyle w:val="NormalWeb"/>
              <w:rPr>
                <w:rFonts w:ascii="Arial" w:hAnsi="Arial" w:cs="Arial"/>
                <w:sz w:val="20"/>
                <w:szCs w:val="20"/>
              </w:rPr>
            </w:pPr>
            <w:r>
              <w:rPr>
                <w:rFonts w:ascii="Arial" w:hAnsi="Arial" w:cs="Arial"/>
                <w:sz w:val="20"/>
                <w:szCs w:val="20"/>
              </w:rPr>
              <w:t>14. Remote control equipment and lines.</w:t>
            </w:r>
          </w:p>
          <w:p w:rsidR="00983408" w:rsidRDefault="00983408" w:rsidP="00983408">
            <w:pPr>
              <w:pStyle w:val="NormalWeb"/>
              <w:rPr>
                <w:rFonts w:ascii="Arial" w:hAnsi="Arial" w:cs="Arial"/>
                <w:sz w:val="20"/>
                <w:szCs w:val="20"/>
              </w:rPr>
            </w:pPr>
            <w:r>
              <w:rPr>
                <w:rFonts w:ascii="Arial" w:hAnsi="Arial" w:cs="Arial"/>
                <w:sz w:val="20"/>
                <w:szCs w:val="20"/>
              </w:rPr>
              <w:t>15. Sending keys.</w:t>
            </w:r>
          </w:p>
          <w:p w:rsidR="00983408" w:rsidRDefault="00983408" w:rsidP="00983408">
            <w:pPr>
              <w:pStyle w:val="NormalWeb"/>
              <w:rPr>
                <w:rFonts w:ascii="Arial" w:hAnsi="Arial" w:cs="Arial"/>
                <w:sz w:val="20"/>
                <w:szCs w:val="20"/>
              </w:rPr>
            </w:pPr>
            <w:r>
              <w:rPr>
                <w:rFonts w:ascii="Arial" w:hAnsi="Arial" w:cs="Arial"/>
                <w:sz w:val="20"/>
                <w:szCs w:val="20"/>
              </w:rPr>
              <w:t>16. Storage batteries</w:t>
            </w:r>
          </w:p>
          <w:p w:rsidR="00983408" w:rsidRDefault="00983408" w:rsidP="00983408">
            <w:pPr>
              <w:pStyle w:val="NormalWeb"/>
              <w:rPr>
                <w:rFonts w:ascii="Arial" w:hAnsi="Arial" w:cs="Arial"/>
                <w:sz w:val="20"/>
                <w:szCs w:val="20"/>
              </w:rPr>
            </w:pPr>
            <w:r>
              <w:rPr>
                <w:rFonts w:ascii="Arial" w:hAnsi="Arial" w:cs="Arial"/>
                <w:sz w:val="20"/>
                <w:szCs w:val="20"/>
              </w:rPr>
              <w:t>17. Switchboards.</w:t>
            </w:r>
          </w:p>
          <w:p w:rsidR="00983408" w:rsidRDefault="00983408" w:rsidP="00983408">
            <w:pPr>
              <w:pStyle w:val="NormalWeb"/>
              <w:rPr>
                <w:rFonts w:ascii="Arial" w:hAnsi="Arial" w:cs="Arial"/>
                <w:sz w:val="20"/>
                <w:szCs w:val="20"/>
              </w:rPr>
            </w:pPr>
            <w:r>
              <w:rPr>
                <w:rFonts w:ascii="Arial" w:hAnsi="Arial" w:cs="Arial"/>
                <w:sz w:val="20"/>
                <w:szCs w:val="20"/>
              </w:rPr>
              <w:t xml:space="preserve">18. </w:t>
            </w:r>
            <w:proofErr w:type="spellStart"/>
            <w:r>
              <w:rPr>
                <w:rFonts w:ascii="Arial" w:hAnsi="Arial" w:cs="Arial"/>
                <w:sz w:val="20"/>
                <w:szCs w:val="20"/>
              </w:rPr>
              <w:t>Telautograph</w:t>
            </w:r>
            <w:proofErr w:type="spellEnd"/>
            <w:r>
              <w:rPr>
                <w:rFonts w:ascii="Arial" w:hAnsi="Arial" w:cs="Arial"/>
                <w:sz w:val="20"/>
                <w:szCs w:val="20"/>
              </w:rPr>
              <w:t xml:space="preserve"> circuit connections.</w:t>
            </w:r>
          </w:p>
          <w:p w:rsidR="00983408" w:rsidRDefault="00983408" w:rsidP="00983408">
            <w:pPr>
              <w:pStyle w:val="NormalWeb"/>
              <w:rPr>
                <w:rFonts w:ascii="Arial" w:hAnsi="Arial" w:cs="Arial"/>
                <w:sz w:val="20"/>
                <w:szCs w:val="20"/>
              </w:rPr>
            </w:pPr>
            <w:r>
              <w:rPr>
                <w:rFonts w:ascii="Arial" w:hAnsi="Arial" w:cs="Arial"/>
                <w:sz w:val="20"/>
                <w:szCs w:val="20"/>
              </w:rPr>
              <w:t>19. Telegraph receiving sets.</w:t>
            </w:r>
          </w:p>
          <w:p w:rsidR="00983408" w:rsidRDefault="00983408" w:rsidP="00983408">
            <w:pPr>
              <w:pStyle w:val="NormalWeb"/>
              <w:rPr>
                <w:rFonts w:ascii="Arial" w:hAnsi="Arial" w:cs="Arial"/>
                <w:sz w:val="20"/>
                <w:szCs w:val="20"/>
              </w:rPr>
            </w:pPr>
            <w:r>
              <w:rPr>
                <w:rFonts w:ascii="Arial" w:hAnsi="Arial" w:cs="Arial"/>
                <w:sz w:val="20"/>
                <w:szCs w:val="20"/>
              </w:rPr>
              <w:t>20. Telephone and telegraph circuits.</w:t>
            </w:r>
          </w:p>
          <w:p w:rsidR="00983408" w:rsidRDefault="00983408" w:rsidP="00983408">
            <w:pPr>
              <w:pStyle w:val="NormalWeb"/>
              <w:rPr>
                <w:rFonts w:ascii="Arial" w:hAnsi="Arial" w:cs="Arial"/>
                <w:sz w:val="20"/>
                <w:szCs w:val="20"/>
              </w:rPr>
            </w:pPr>
            <w:r>
              <w:rPr>
                <w:rFonts w:ascii="Arial" w:hAnsi="Arial" w:cs="Arial"/>
                <w:sz w:val="20"/>
                <w:szCs w:val="20"/>
              </w:rPr>
              <w:t>21. Testing instruments.</w:t>
            </w:r>
          </w:p>
          <w:p w:rsidR="00983408" w:rsidRDefault="00983408" w:rsidP="00983408">
            <w:pPr>
              <w:pStyle w:val="NormalWeb"/>
              <w:rPr>
                <w:rFonts w:ascii="Arial" w:hAnsi="Arial" w:cs="Arial"/>
                <w:sz w:val="20"/>
                <w:szCs w:val="20"/>
              </w:rPr>
            </w:pPr>
            <w:r>
              <w:rPr>
                <w:rFonts w:ascii="Arial" w:hAnsi="Arial" w:cs="Arial"/>
                <w:sz w:val="20"/>
                <w:szCs w:val="20"/>
              </w:rPr>
              <w:t>22. Towers.</w:t>
            </w:r>
          </w:p>
          <w:p w:rsidR="00983408" w:rsidRDefault="00983408" w:rsidP="00983408">
            <w:pPr>
              <w:pStyle w:val="NormalWeb"/>
              <w:rPr>
                <w:rFonts w:ascii="Arial" w:hAnsi="Arial" w:cs="Arial"/>
                <w:sz w:val="20"/>
                <w:szCs w:val="20"/>
              </w:rPr>
            </w:pPr>
            <w:r>
              <w:rPr>
                <w:rFonts w:ascii="Arial" w:hAnsi="Arial" w:cs="Arial"/>
                <w:sz w:val="20"/>
                <w:szCs w:val="20"/>
              </w:rPr>
              <w:t>23. Underground conduit used wholly for telephone or telegraph wires and cable wires</w:t>
            </w:r>
          </w:p>
          <w:p w:rsidR="00983408" w:rsidRDefault="00983408"/>
        </w:tc>
      </w:tr>
    </w:tbl>
    <w:p w:rsidR="00983408" w:rsidRDefault="00983408"/>
    <w:p w:rsidR="006F7910" w:rsidRDefault="006F7910" w:rsidP="006F7910"/>
    <w:tbl>
      <w:tblPr>
        <w:tblStyle w:val="TableGrid"/>
        <w:tblW w:w="0" w:type="auto"/>
        <w:tblLook w:val="04A0" w:firstRow="1" w:lastRow="0" w:firstColumn="1" w:lastColumn="0" w:noHBand="0" w:noVBand="1"/>
      </w:tblPr>
      <w:tblGrid>
        <w:gridCol w:w="9576"/>
      </w:tblGrid>
      <w:tr w:rsidR="006F7910" w:rsidTr="00577030">
        <w:tc>
          <w:tcPr>
            <w:tcW w:w="9576" w:type="dxa"/>
            <w:shd w:val="clear" w:color="auto" w:fill="FABF8F" w:themeFill="accent6" w:themeFillTint="99"/>
          </w:tcPr>
          <w:p w:rsidR="006F7910" w:rsidRPr="00396A47" w:rsidRDefault="006F7910" w:rsidP="00577030">
            <w:pPr>
              <w:rPr>
                <w:rFonts w:ascii="Arial" w:eastAsia="Times New Roman" w:hAnsi="Arial" w:cs="Arial"/>
                <w:sz w:val="18"/>
              </w:rPr>
            </w:pPr>
            <w:proofErr w:type="gramStart"/>
            <w:r w:rsidRPr="00396A47">
              <w:rPr>
                <w:rFonts w:ascii="Arial" w:eastAsia="Times New Roman" w:hAnsi="Arial" w:cs="Arial"/>
                <w:sz w:val="18"/>
              </w:rPr>
              <w:t>3</w:t>
            </w:r>
            <w:r>
              <w:rPr>
                <w:rFonts w:ascii="Arial" w:eastAsia="Times New Roman" w:hAnsi="Arial" w:cs="Arial"/>
                <w:sz w:val="18"/>
              </w:rPr>
              <w:t>98</w:t>
            </w:r>
            <w:r w:rsidRPr="00396A47">
              <w:rPr>
                <w:rFonts w:ascii="Arial" w:eastAsia="Times New Roman" w:hAnsi="Arial" w:cs="Arial"/>
                <w:sz w:val="18"/>
              </w:rPr>
              <w:t xml:space="preserve"> </w:t>
            </w:r>
            <w:r>
              <w:rPr>
                <w:rFonts w:ascii="Arial" w:eastAsia="Times New Roman" w:hAnsi="Arial" w:cs="Arial"/>
                <w:sz w:val="18"/>
              </w:rPr>
              <w:t>Miscellaneous Equipment</w:t>
            </w:r>
            <w:r w:rsidRPr="00396A47">
              <w:rPr>
                <w:rFonts w:ascii="Arial" w:eastAsia="Times New Roman" w:hAnsi="Arial" w:cs="Arial"/>
                <w:sz w:val="18"/>
              </w:rPr>
              <w:t>.</w:t>
            </w:r>
            <w:proofErr w:type="gramEnd"/>
            <w:r w:rsidRPr="00396A47">
              <w:rPr>
                <w:rFonts w:ascii="Arial" w:eastAsia="Times New Roman" w:hAnsi="Arial" w:cs="Arial"/>
                <w:sz w:val="18"/>
              </w:rPr>
              <w:t xml:space="preserve"> </w:t>
            </w:r>
          </w:p>
          <w:p w:rsidR="006F7910" w:rsidRPr="00396A47" w:rsidRDefault="006F7910" w:rsidP="00577030">
            <w:pPr>
              <w:spacing w:before="100" w:beforeAutospacing="1" w:after="100" w:afterAutospacing="1"/>
              <w:rPr>
                <w:rFonts w:ascii="Times New Roman" w:eastAsia="Times New Roman" w:hAnsi="Times New Roman" w:cs="Times New Roman"/>
                <w:sz w:val="24"/>
                <w:szCs w:val="24"/>
              </w:rPr>
            </w:pPr>
            <w:r>
              <w:rPr>
                <w:rFonts w:ascii="Arial" w:eastAsia="Times New Roman" w:hAnsi="Arial" w:cs="Arial"/>
                <w:sz w:val="18"/>
                <w:szCs w:val="18"/>
              </w:rPr>
              <w:t>(Refrigerators, microwaves, etc._</w:t>
            </w:r>
          </w:p>
        </w:tc>
      </w:tr>
    </w:tbl>
    <w:p w:rsidR="006F7910" w:rsidRDefault="006F7910" w:rsidP="006F7910"/>
    <w:p w:rsidR="006F7910" w:rsidRDefault="006F7910"/>
    <w:p w:rsidR="0045625B" w:rsidRDefault="0045625B" w:rsidP="0045625B"/>
    <w:tbl>
      <w:tblPr>
        <w:tblStyle w:val="TableGrid"/>
        <w:tblW w:w="0" w:type="auto"/>
        <w:tblLook w:val="04A0" w:firstRow="1" w:lastRow="0" w:firstColumn="1" w:lastColumn="0" w:noHBand="0" w:noVBand="1"/>
      </w:tblPr>
      <w:tblGrid>
        <w:gridCol w:w="9576"/>
      </w:tblGrid>
      <w:tr w:rsidR="0045625B" w:rsidTr="00577030">
        <w:tc>
          <w:tcPr>
            <w:tcW w:w="9576" w:type="dxa"/>
            <w:shd w:val="clear" w:color="auto" w:fill="FABF8F" w:themeFill="accent6" w:themeFillTint="99"/>
          </w:tcPr>
          <w:p w:rsidR="0045625B" w:rsidRPr="0045625B" w:rsidRDefault="0045625B" w:rsidP="0045625B">
            <w:pPr>
              <w:rPr>
                <w:rFonts w:ascii="Arial" w:eastAsia="Times New Roman" w:hAnsi="Arial" w:cs="Arial"/>
                <w:sz w:val="18"/>
              </w:rPr>
            </w:pPr>
            <w:r w:rsidRPr="0045625B">
              <w:rPr>
                <w:rFonts w:ascii="Arial" w:eastAsia="Times New Roman" w:hAnsi="Arial" w:cs="Arial"/>
                <w:sz w:val="18"/>
              </w:rPr>
              <w:t xml:space="preserve">408.1 Taxes other than income taxes, utility operating income. </w:t>
            </w:r>
          </w:p>
          <w:p w:rsidR="0045625B" w:rsidRDefault="0045625B" w:rsidP="0045625B">
            <w:pPr>
              <w:rPr>
                <w:rFonts w:ascii="Arial" w:eastAsia="Times New Roman" w:hAnsi="Arial" w:cs="Arial"/>
                <w:sz w:val="18"/>
              </w:rPr>
            </w:pPr>
          </w:p>
          <w:p w:rsidR="0045625B" w:rsidRPr="0045625B" w:rsidRDefault="0045625B" w:rsidP="0045625B">
            <w:pPr>
              <w:rPr>
                <w:rFonts w:ascii="Arial" w:eastAsia="Times New Roman" w:hAnsi="Arial" w:cs="Arial"/>
                <w:sz w:val="18"/>
              </w:rPr>
            </w:pPr>
            <w:r w:rsidRPr="0045625B">
              <w:rPr>
                <w:rFonts w:ascii="Arial" w:eastAsia="Times New Roman" w:hAnsi="Arial" w:cs="Arial"/>
                <w:sz w:val="18"/>
              </w:rPr>
              <w:t>This account shall include those taxes other than income taxes which relate to utility operating income. This account shall be maintained so as to allow ready identification of the various classes of taxes relating to Utility Operating Income (by department), Utility Plant Leased to Others and Other Utility Operating Income.</w:t>
            </w:r>
          </w:p>
          <w:p w:rsidR="0045625B" w:rsidRDefault="0045625B" w:rsidP="00577030">
            <w:pPr>
              <w:ind w:firstLine="720"/>
            </w:pPr>
          </w:p>
        </w:tc>
      </w:tr>
    </w:tbl>
    <w:p w:rsidR="0045625B" w:rsidRDefault="0045625B"/>
    <w:tbl>
      <w:tblPr>
        <w:tblStyle w:val="TableGrid"/>
        <w:tblW w:w="0" w:type="auto"/>
        <w:tblLook w:val="04A0" w:firstRow="1" w:lastRow="0" w:firstColumn="1" w:lastColumn="0" w:noHBand="0" w:noVBand="1"/>
      </w:tblPr>
      <w:tblGrid>
        <w:gridCol w:w="9576"/>
      </w:tblGrid>
      <w:tr w:rsidR="00CA4E29" w:rsidTr="00B759DC">
        <w:tc>
          <w:tcPr>
            <w:tcW w:w="9576" w:type="dxa"/>
            <w:shd w:val="clear" w:color="auto" w:fill="FABF8F" w:themeFill="accent6" w:themeFillTint="99"/>
          </w:tcPr>
          <w:p w:rsidR="00CA4E29" w:rsidRPr="00C94BE3" w:rsidRDefault="00CA4E29" w:rsidP="00CA4E29">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560 Operation supervision and engineering. </w:t>
            </w:r>
          </w:p>
          <w:p w:rsidR="00CA4E29" w:rsidRPr="00C241A3" w:rsidRDefault="00CA4E29" w:rsidP="00CA4E29">
            <w:pPr>
              <w:spacing w:before="100" w:beforeAutospacing="1" w:after="100" w:afterAutospacing="1"/>
              <w:rPr>
                <w:rFonts w:ascii="Times New Roman" w:eastAsia="Times New Roman" w:hAnsi="Times New Roman" w:cs="Times New Roman"/>
                <w:sz w:val="24"/>
                <w:szCs w:val="24"/>
              </w:rPr>
            </w:pPr>
            <w:r w:rsidRPr="00C241A3">
              <w:rPr>
                <w:rFonts w:ascii="Times New Roman" w:eastAsia="Times New Roman" w:hAnsi="Times New Roman" w:cs="Times New Roman"/>
                <w:sz w:val="24"/>
                <w:szCs w:val="24"/>
              </w:rPr>
              <w:t>A. For Major utilities, this account shall include the cost of labor and expenses incurred in the general supervision and direction of the operation of the transmission system as a whole. Direct supervision of specific activities, such as station operation, line operation, etc., shall be charged to the appropriate account. (See operating expense instruction 1.)</w:t>
            </w:r>
          </w:p>
          <w:p w:rsidR="00CA4E29" w:rsidRPr="00C241A3" w:rsidRDefault="00CA4E29" w:rsidP="00CA4E29">
            <w:pPr>
              <w:spacing w:before="100" w:beforeAutospacing="1" w:after="100" w:afterAutospacing="1"/>
              <w:rPr>
                <w:rFonts w:ascii="Times New Roman" w:eastAsia="Times New Roman" w:hAnsi="Times New Roman" w:cs="Times New Roman"/>
                <w:sz w:val="24"/>
                <w:szCs w:val="24"/>
              </w:rPr>
            </w:pPr>
            <w:r w:rsidRPr="00C241A3">
              <w:rPr>
                <w:rFonts w:ascii="Times New Roman" w:eastAsia="Times New Roman" w:hAnsi="Times New Roman" w:cs="Times New Roman"/>
                <w:sz w:val="24"/>
                <w:szCs w:val="24"/>
              </w:rPr>
              <w:t xml:space="preserve">B. For </w:t>
            </w:r>
            <w:proofErr w:type="spellStart"/>
            <w:r w:rsidRPr="00C241A3">
              <w:rPr>
                <w:rFonts w:ascii="Times New Roman" w:eastAsia="Times New Roman" w:hAnsi="Times New Roman" w:cs="Times New Roman"/>
                <w:sz w:val="24"/>
                <w:szCs w:val="24"/>
              </w:rPr>
              <w:t>Nonmajor</w:t>
            </w:r>
            <w:proofErr w:type="spellEnd"/>
            <w:r w:rsidRPr="00C241A3">
              <w:rPr>
                <w:rFonts w:ascii="Times New Roman" w:eastAsia="Times New Roman" w:hAnsi="Times New Roman" w:cs="Times New Roman"/>
                <w:sz w:val="24"/>
                <w:szCs w:val="24"/>
              </w:rPr>
              <w:t xml:space="preserve"> utilities, this account shall include the cost of supervision and labor in the operation of the transmission system.</w:t>
            </w:r>
          </w:p>
          <w:p w:rsidR="00CA4E29" w:rsidRDefault="00CA4E29" w:rsidP="00C241A3">
            <w:pPr>
              <w:spacing w:before="100" w:beforeAutospacing="1" w:after="100" w:afterAutospacing="1" w:line="160" w:lineRule="exact"/>
              <w:rPr>
                <w:rFonts w:ascii="Times New Roman" w:eastAsia="Times New Roman" w:hAnsi="Times New Roman" w:cs="Times New Roman"/>
                <w:sz w:val="16"/>
                <w:szCs w:val="16"/>
              </w:rPr>
            </w:pPr>
          </w:p>
        </w:tc>
      </w:tr>
      <w:tr w:rsidR="00CA4E29" w:rsidTr="00CA4E29">
        <w:tc>
          <w:tcPr>
            <w:tcW w:w="9576" w:type="dxa"/>
          </w:tcPr>
          <w:p w:rsidR="00CA4E29"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Items (</w:t>
            </w:r>
            <w:proofErr w:type="spellStart"/>
            <w:r w:rsidRPr="00C241A3">
              <w:rPr>
                <w:rFonts w:ascii="Times New Roman" w:eastAsia="Times New Roman" w:hAnsi="Times New Roman" w:cs="Times New Roman"/>
                <w:sz w:val="16"/>
                <w:szCs w:val="16"/>
              </w:rPr>
              <w:t>Nonmajor</w:t>
            </w:r>
            <w:proofErr w:type="spellEnd"/>
            <w:r w:rsidRPr="00C241A3">
              <w:rPr>
                <w:rFonts w:ascii="Times New Roman" w:eastAsia="Times New Roman" w:hAnsi="Times New Roman" w:cs="Times New Roman"/>
                <w:sz w:val="16"/>
                <w:szCs w:val="16"/>
              </w:rPr>
              <w:t xml:space="preserve"> Only)</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Load Dispatching Labor:</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 Direct switching.</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 Arranging and controlling clearances for construction, maintenance, test and emergency purposes.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3. Controlling system voltages.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4. Obtaining reports on the weather and special events.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5. Preparing operating reports and data for billing and budget purposes.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Station Labor:</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6. Supervising station operation.</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7. Adjusting station equipment where such adjustment primarily affects performance, such as regulating the flow of cooling water, adjusting current in fields of a machine or changing voltage of regulators changing station transformer taps.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8. Inspecting, testing and calibrating station equipment for the purpose of checking its performance.</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9. Keeping station log and records and preparing reports on station operation.</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10. Operating switching and other station equipment.</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11. Standing watch, guarding and patrolling station and station yard.</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12. Sweeping, mopping and tidying station.</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13. Care of grounds, including snow removal, cutting grass, etc.</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Line Labor:</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14. Supervising line operation.</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15. Inspecting and testing lightning arresters, circuit breakers, switches and grounds.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16. Load tests of circuits.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17. Routine line patrolling.</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18. Routine voltage surveys made to determine the condition of efficiency of transmission system.</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19. Transfe</w:t>
            </w:r>
            <w:r w:rsidR="0005529A">
              <w:rPr>
                <w:rFonts w:ascii="Times New Roman" w:eastAsia="Times New Roman" w:hAnsi="Times New Roman" w:cs="Times New Roman"/>
                <w:sz w:val="16"/>
                <w:szCs w:val="16"/>
              </w:rPr>
              <w:t>r</w:t>
            </w:r>
            <w:r w:rsidRPr="00C241A3">
              <w:rPr>
                <w:rFonts w:ascii="Times New Roman" w:eastAsia="Times New Roman" w:hAnsi="Times New Roman" w:cs="Times New Roman"/>
                <w:sz w:val="16"/>
                <w:szCs w:val="16"/>
              </w:rPr>
              <w:t>ring loads, switching and reconnecting circuits and equipment for operating purposes. (Switching for construction or maintenance purposes is not includible in this account.)</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20. Routine inspection and cleaning of manholes, conduit, network and transformer vaults.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21. Electrolysis surveys.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 xml:space="preserve">22. Inspecting and adjusting line testing equipment such as voltmeters, ammeters, </w:t>
            </w:r>
            <w:proofErr w:type="spellStart"/>
            <w:r w:rsidRPr="00C241A3">
              <w:rPr>
                <w:rFonts w:ascii="Times New Roman" w:eastAsia="Times New Roman" w:hAnsi="Times New Roman" w:cs="Times New Roman"/>
                <w:sz w:val="16"/>
                <w:szCs w:val="16"/>
              </w:rPr>
              <w:t>wattmeters</w:t>
            </w:r>
            <w:proofErr w:type="spellEnd"/>
            <w:r w:rsidRPr="00C241A3">
              <w:rPr>
                <w:rFonts w:ascii="Times New Roman" w:eastAsia="Times New Roman" w:hAnsi="Times New Roman" w:cs="Times New Roman"/>
                <w:sz w:val="16"/>
                <w:szCs w:val="16"/>
              </w:rPr>
              <w:t>, etc.</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23. Regulation and addition of oil or gas in high voltage cable systems.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Miscellaneous Labor:</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24. General records of physical characteristics of lines and stations, such as capacities, etc.</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25. Ground resistance records.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26. Janitorial work at transmission office buildings, including care of grounds, snow removal, cutting grass, etc.</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27. Joint pole maps and prints.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28. Line load and voltage records.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29. Preparing maps and prints.</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30. General clerical and stenographic work.</w:t>
            </w:r>
          </w:p>
          <w:p w:rsidR="00CA4E29" w:rsidRPr="00C241A3" w:rsidRDefault="00CA4E29" w:rsidP="00CA4E29">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31. Miscellaneous labor.</w:t>
            </w:r>
          </w:p>
          <w:p w:rsidR="00CA4E29" w:rsidRDefault="00CA4E29" w:rsidP="00C241A3">
            <w:pPr>
              <w:spacing w:before="100" w:beforeAutospacing="1" w:after="100" w:afterAutospacing="1" w:line="160" w:lineRule="exact"/>
              <w:rPr>
                <w:rFonts w:ascii="Times New Roman" w:eastAsia="Times New Roman" w:hAnsi="Times New Roman" w:cs="Times New Roman"/>
                <w:sz w:val="16"/>
                <w:szCs w:val="16"/>
              </w:rPr>
            </w:pPr>
          </w:p>
        </w:tc>
      </w:tr>
    </w:tbl>
    <w:p w:rsidR="00CA4E29" w:rsidRDefault="00CA4E29" w:rsidP="00C241A3">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A4E29" w:rsidTr="00B759DC">
        <w:tc>
          <w:tcPr>
            <w:tcW w:w="9576" w:type="dxa"/>
            <w:shd w:val="clear" w:color="auto" w:fill="FABF8F" w:themeFill="accent6" w:themeFillTint="99"/>
          </w:tcPr>
          <w:p w:rsidR="00CA4E29" w:rsidRPr="000D253D" w:rsidRDefault="00CA4E29" w:rsidP="00CA4E29">
            <w:pPr>
              <w:rPr>
                <w:rFonts w:ascii="Times New Roman" w:eastAsia="Times New Roman" w:hAnsi="Times New Roman" w:cs="Times New Roman"/>
                <w:sz w:val="24"/>
                <w:szCs w:val="24"/>
                <w:u w:val="single"/>
              </w:rPr>
            </w:pPr>
            <w:r w:rsidRPr="000D253D">
              <w:rPr>
                <w:rFonts w:ascii="Times New Roman" w:eastAsia="Times New Roman" w:hAnsi="Times New Roman" w:cs="Times New Roman"/>
                <w:sz w:val="24"/>
                <w:szCs w:val="24"/>
                <w:u w:val="single"/>
              </w:rPr>
              <w:t xml:space="preserve">561.1 Load Dispatch—Reliability. </w:t>
            </w:r>
          </w:p>
          <w:p w:rsidR="00C94BE3" w:rsidRPr="000D253D" w:rsidRDefault="00C94BE3" w:rsidP="00CA4E29">
            <w:pPr>
              <w:rPr>
                <w:rFonts w:ascii="Times New Roman" w:eastAsia="Times New Roman" w:hAnsi="Times New Roman" w:cs="Times New Roman"/>
                <w:sz w:val="24"/>
                <w:szCs w:val="24"/>
                <w:u w:val="single"/>
              </w:rPr>
            </w:pPr>
          </w:p>
          <w:p w:rsidR="000D253D" w:rsidRDefault="000D253D" w:rsidP="00C94BE3">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The ERCOT ISO does not delegate any Reliability Coordinator tasks.</w:t>
            </w:r>
          </w:p>
          <w:p w:rsidR="000D253D" w:rsidRDefault="000D253D" w:rsidP="00C94BE3">
            <w:pPr>
              <w:rPr>
                <w:rFonts w:ascii="Times New Roman" w:eastAsia="Times New Roman" w:hAnsi="Times New Roman" w:cs="Times New Roman"/>
                <w:sz w:val="24"/>
                <w:szCs w:val="24"/>
                <w:u w:val="single"/>
              </w:rPr>
            </w:pPr>
          </w:p>
          <w:p w:rsidR="000D253D" w:rsidRDefault="000D253D" w:rsidP="00C94BE3">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Not applicable:</w:t>
            </w:r>
          </w:p>
          <w:p w:rsidR="00CA4E29" w:rsidRPr="000D253D" w:rsidRDefault="00CA4E29" w:rsidP="00C94BE3">
            <w:pPr>
              <w:rPr>
                <w:rFonts w:ascii="Times New Roman" w:eastAsia="Times New Roman" w:hAnsi="Times New Roman" w:cs="Times New Roman"/>
                <w:sz w:val="24"/>
                <w:szCs w:val="24"/>
                <w:u w:val="single"/>
              </w:rPr>
            </w:pPr>
            <w:r w:rsidRPr="000D253D">
              <w:rPr>
                <w:rFonts w:ascii="Times New Roman" w:eastAsia="Times New Roman" w:hAnsi="Times New Roman" w:cs="Times New Roman"/>
                <w:sz w:val="24"/>
                <w:szCs w:val="24"/>
                <w:u w:val="single"/>
              </w:rPr>
              <w:t>This account shall include the cost of labor, materials used and expenses incurred by a regional transmission service provider or other transmission provider to manage the reliability coordination function as specified by the North American Electric Reliability Council (NERC) and individual reliability organizations. These activities shall include performing current and next day reliability analysis. This account shall include the costs incurred to calculate load forecasts, and performing contingency analysis.</w:t>
            </w:r>
          </w:p>
          <w:p w:rsidR="00CA4E29" w:rsidRDefault="00CA4E29" w:rsidP="00C241A3">
            <w:pPr>
              <w:rPr>
                <w:rFonts w:ascii="Times New Roman" w:eastAsia="Times New Roman" w:hAnsi="Times New Roman" w:cs="Times New Roman"/>
                <w:sz w:val="24"/>
                <w:szCs w:val="24"/>
                <w:highlight w:val="yellow"/>
              </w:rPr>
            </w:pPr>
          </w:p>
        </w:tc>
      </w:tr>
    </w:tbl>
    <w:p w:rsidR="00C94BE3" w:rsidRDefault="00C94BE3" w:rsidP="00C241A3">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561.2 Load Dispatch—Monitor and Operate Transmission System. </w:t>
            </w:r>
          </w:p>
          <w:p w:rsidR="00C94BE3" w:rsidRPr="00C94BE3" w:rsidRDefault="00C94BE3" w:rsidP="00C94BE3">
            <w:pPr>
              <w:rPr>
                <w:rFonts w:ascii="Times New Roman" w:eastAsia="Times New Roman" w:hAnsi="Times New Roman" w:cs="Times New Roman"/>
                <w:sz w:val="24"/>
                <w:szCs w:val="24"/>
              </w:rPr>
            </w:pPr>
          </w:p>
          <w:p w:rsidR="00C94BE3" w:rsidRPr="00C241A3" w:rsidRDefault="00C94BE3" w:rsidP="00C94BE3">
            <w:pPr>
              <w:rPr>
                <w:rFonts w:ascii="Times New Roman" w:eastAsia="Times New Roman" w:hAnsi="Times New Roman" w:cs="Times New Roman"/>
                <w:sz w:val="24"/>
                <w:szCs w:val="24"/>
              </w:rPr>
            </w:pPr>
            <w:r w:rsidRPr="00C241A3">
              <w:rPr>
                <w:rFonts w:ascii="Times New Roman" w:eastAsia="Times New Roman" w:hAnsi="Times New Roman" w:cs="Times New Roman"/>
                <w:sz w:val="24"/>
                <w:szCs w:val="24"/>
              </w:rPr>
              <w:t>This account shall include the costs of labor, materials used and expenses incurred by a regional transmission service provider or other transmission provider to monitor, assess and operate the power system and individual transmission facilities in real-time to maintain safe and reliable operation of the transmission system. This account shall also include the expense incurred to manage transmission facilities to maintain system reliability and to monitor the real-time flows and direct actions according to regional plans and tariffs as necessary.</w:t>
            </w:r>
          </w:p>
          <w:p w:rsidR="00C94BE3" w:rsidRDefault="00C94BE3" w:rsidP="00C241A3">
            <w:pPr>
              <w:spacing w:before="100" w:beforeAutospacing="1" w:after="100" w:afterAutospacing="1" w:line="160" w:lineRule="exact"/>
              <w:rPr>
                <w:rFonts w:ascii="Times New Roman" w:eastAsia="Times New Roman" w:hAnsi="Times New Roman" w:cs="Times New Roman"/>
                <w:sz w:val="16"/>
                <w:szCs w:val="16"/>
              </w:rPr>
            </w:pPr>
          </w:p>
        </w:tc>
      </w:tr>
      <w:tr w:rsidR="00C94BE3" w:rsidTr="00C94BE3">
        <w:tc>
          <w:tcPr>
            <w:tcW w:w="9576" w:type="dxa"/>
          </w:tcPr>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Items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 Receive and analyze outage requests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2. Reschedule outage plans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3. Monitor solution quality field data values, providing model updates to NERC and coordinating network model changes across all systems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4. Conduct operating training related to NERC certification</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5. Monitor generation resources and communicate expected dispatch actions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6. Ensure ancillary service requirements are met</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7. Directing switching</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8. Controlling system voltages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9. Obtaining reports on the weather and special events</w:t>
            </w:r>
          </w:p>
          <w:p w:rsidR="00C94BE3" w:rsidRPr="00C241A3"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241A3">
              <w:rPr>
                <w:rFonts w:ascii="Times New Roman" w:eastAsia="Times New Roman" w:hAnsi="Times New Roman" w:cs="Times New Roman"/>
                <w:sz w:val="16"/>
                <w:szCs w:val="16"/>
              </w:rPr>
              <w:t>10. Preparing operating reports and data for billing and budget purposes</w:t>
            </w:r>
          </w:p>
          <w:p w:rsidR="00C94BE3" w:rsidRDefault="00C94BE3" w:rsidP="00C241A3">
            <w:pPr>
              <w:spacing w:before="100" w:beforeAutospacing="1" w:after="100" w:afterAutospacing="1" w:line="160" w:lineRule="exact"/>
              <w:rPr>
                <w:rFonts w:ascii="Times New Roman" w:eastAsia="Times New Roman" w:hAnsi="Times New Roman" w:cs="Times New Roman"/>
                <w:sz w:val="16"/>
                <w:szCs w:val="16"/>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561.5 Reliability, Planning and Standards Development.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materials used and expenses incurred for the system planning of the interconnected bulk electric transmission systems within a planning authority area.</w:t>
            </w:r>
          </w:p>
          <w:p w:rsidR="00C94BE3" w:rsidRPr="00C94BE3" w:rsidRDefault="00C94BE3" w:rsidP="00CA4E29">
            <w:pPr>
              <w:rPr>
                <w:rFonts w:ascii="Times New Roman" w:eastAsia="Times New Roman" w:hAnsi="Times New Roman" w:cs="Times New Roman"/>
                <w:sz w:val="24"/>
                <w:szCs w:val="24"/>
              </w:rPr>
            </w:pPr>
          </w:p>
        </w:tc>
      </w:tr>
      <w:tr w:rsidR="00C94BE3" w:rsidTr="00C94BE3">
        <w:tc>
          <w:tcPr>
            <w:tcW w:w="9576" w:type="dxa"/>
          </w:tcPr>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Items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 Developing and maintaining transmission system models to evaluate transmission system performance.</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2. Maintaining and applying methodologies and tools for the analysis and simulation of the transmission systems for the assessment and development of transmission expansion plans.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3. Assessing, developing and documenting transmission expansion plans.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4. Maintaining transmission system models (steady-state, dynamics, and short circuit).</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5. Collecting transmission information and transmission facility characteristics and ratings.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6. Notifying participants of any planned transmission changes that may impact their facilities.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7. Developing and reporting on transmission expansion plans for assessment and compliance with reliability standards.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8. Developing reliability standards for the planning and operation of the interconnected bulk electric transmission systems that serve the United States, Canada, and Mexico.</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9. Developing criteria and certification procedures for reliability authorities, transmission operators and others.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10. Outside services employed.</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Note: The cost of supervision, customer records and collection expenses, administrative and general salaries, office supplies and expenses, property insurance, injuries and damages, employee pension and benefits, regulatory commission expenses, general advertising, and rents shall be charged to the customer accounts, service, and administrative and general expense accounts contained in the Uniform System of Accounts.</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562 Station expenses (Major only). </w:t>
            </w:r>
          </w:p>
          <w:p w:rsidR="00C94BE3"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materials used and expenses incurred i</w:t>
            </w:r>
            <w:r>
              <w:rPr>
                <w:rFonts w:ascii="Times New Roman" w:eastAsia="Times New Roman" w:hAnsi="Times New Roman" w:cs="Times New Roman"/>
                <w:sz w:val="24"/>
                <w:szCs w:val="24"/>
              </w:rPr>
              <w:t>n operating transmission substa</w:t>
            </w:r>
            <w:r w:rsidRPr="00CA4E29">
              <w:rPr>
                <w:rFonts w:ascii="Times New Roman" w:eastAsia="Times New Roman" w:hAnsi="Times New Roman" w:cs="Times New Roman"/>
                <w:sz w:val="24"/>
                <w:szCs w:val="24"/>
              </w:rPr>
              <w:t>tions and switching stations. If transmission station equipment is located in or adjacent to a generating station the expenses applicable to transmission station operations shall nevertheless be charged to this account.</w:t>
            </w:r>
          </w:p>
        </w:tc>
      </w:tr>
      <w:tr w:rsidR="00C94BE3" w:rsidTr="00C94BE3">
        <w:tc>
          <w:tcPr>
            <w:tcW w:w="9576" w:type="dxa"/>
          </w:tcPr>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Items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Labor:</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 Supervising station operation.</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2. Adjusting station equipment where such adjustment primarily affects performance, such as regulating the flow of cooling water, adjusting current in fields of a machine or changing voltage of regulators, changing station transformer taps.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3. Inspecting, testing and calibrating station equipment for the purpose of checking its performance.</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4. Keeping station log and records and preparing reports on station operation.</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5. Operating switching and other station equipment.</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6. Standing watch, guarding, and patrolling station and station yard.</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7. Sweeping, mopping, and tidying station.</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8. Care of grounds, including snow removal, cutting grass, etc.</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Materials and Expenses: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9. Building service expenses.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 xml:space="preserve">10. Operating supplies, such as lubricants, </w:t>
            </w:r>
            <w:proofErr w:type="spellStart"/>
            <w:r w:rsidRPr="00CA4E29">
              <w:rPr>
                <w:rFonts w:ascii="Times New Roman" w:eastAsia="Times New Roman" w:hAnsi="Times New Roman" w:cs="Times New Roman"/>
                <w:sz w:val="20"/>
                <w:szCs w:val="20"/>
              </w:rPr>
              <w:t>commutator</w:t>
            </w:r>
            <w:proofErr w:type="spellEnd"/>
            <w:r w:rsidRPr="00CA4E29">
              <w:rPr>
                <w:rFonts w:ascii="Times New Roman" w:eastAsia="Times New Roman" w:hAnsi="Times New Roman" w:cs="Times New Roman"/>
                <w:sz w:val="20"/>
                <w:szCs w:val="20"/>
              </w:rPr>
              <w:t xml:space="preserve"> brushes, water, and rubber goods.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11. Station meter and instrument supplies, such as ink and charts.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12. Station record and report forms.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13. Tool expense.</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14. Transportation expenses.</w:t>
            </w:r>
          </w:p>
          <w:p w:rsidR="00C94BE3" w:rsidRPr="00CA4E29" w:rsidRDefault="00C94BE3" w:rsidP="00C94BE3">
            <w:pPr>
              <w:spacing w:before="100" w:beforeAutospacing="1" w:after="100" w:afterAutospacing="1"/>
              <w:rPr>
                <w:rFonts w:ascii="Times New Roman" w:eastAsia="Times New Roman" w:hAnsi="Times New Roman" w:cs="Times New Roman"/>
                <w:sz w:val="20"/>
                <w:szCs w:val="20"/>
              </w:rPr>
            </w:pPr>
            <w:r w:rsidRPr="00CA4E29">
              <w:rPr>
                <w:rFonts w:ascii="Times New Roman" w:eastAsia="Times New Roman" w:hAnsi="Times New Roman" w:cs="Times New Roman"/>
                <w:sz w:val="20"/>
                <w:szCs w:val="20"/>
              </w:rPr>
              <w:t>15. Meals, traveling, and incidental expenses.</w:t>
            </w:r>
          </w:p>
          <w:p w:rsidR="00C94BE3" w:rsidRPr="00C94BE3" w:rsidRDefault="00C94BE3" w:rsidP="00C94BE3">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shd w:val="clear" w:color="auto" w:fill="FFFFFF" w:themeFill="background1"/>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563 Overhead line expenses (Major only).564 Underground line expenses (Major only).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A. These accounts shall include the cost of labor, materials used and expenses incurred in the operation of transmission lines.</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B. If the expenses are not substantial for both overhead and underground lines, these accounts may be combined.</w:t>
            </w:r>
          </w:p>
          <w:p w:rsidR="00C94BE3" w:rsidRDefault="00C94BE3" w:rsidP="00CA4E29">
            <w:pPr>
              <w:rPr>
                <w:rFonts w:ascii="Times New Roman" w:eastAsia="Times New Roman" w:hAnsi="Times New Roman" w:cs="Times New Roman"/>
                <w:sz w:val="24"/>
                <w:szCs w:val="24"/>
                <w:highlight w:val="yellow"/>
              </w:rPr>
            </w:pPr>
          </w:p>
        </w:tc>
      </w:tr>
      <w:tr w:rsidR="00C94BE3" w:rsidTr="00B759DC">
        <w:tc>
          <w:tcPr>
            <w:tcW w:w="9576" w:type="dxa"/>
            <w:shd w:val="clear" w:color="auto" w:fill="FFFFFF" w:themeFill="background1"/>
          </w:tcPr>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Items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Labor:</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 Supervising line operation.</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2. Inspecting and testing lightning arresters, circuit breakers, switches, and grounds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3. Load tests of circuits.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4. Routine line patrolling.</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5. Routine voltage surveys made to determine the condition or efficiency of transmission system.</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6. Transferring loads, switching and reconnecting circuits and equipment for operating purposes. (Switching for construction or maintenance purposes is not includible in this account.)</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7. Routine inspection and cleaning of manholes, conduit, network and transformer vaults.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8. Electrolysis surveys.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 xml:space="preserve">9. Inspecting and adjusting line-testing equipment, such as voltmeters, ammeters, </w:t>
            </w:r>
            <w:proofErr w:type="spellStart"/>
            <w:r w:rsidRPr="00CA4E29">
              <w:rPr>
                <w:rFonts w:ascii="Times New Roman" w:eastAsia="Times New Roman" w:hAnsi="Times New Roman" w:cs="Times New Roman"/>
                <w:sz w:val="16"/>
                <w:szCs w:val="16"/>
              </w:rPr>
              <w:t>wattmeters</w:t>
            </w:r>
            <w:proofErr w:type="spellEnd"/>
            <w:r w:rsidRPr="00CA4E29">
              <w:rPr>
                <w:rFonts w:ascii="Times New Roman" w:eastAsia="Times New Roman" w:hAnsi="Times New Roman" w:cs="Times New Roman"/>
                <w:sz w:val="16"/>
                <w:szCs w:val="16"/>
              </w:rPr>
              <w:t>, etc.</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10. Regulation and addition of oil or gas in high-voltage cable systems.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Materials and Expenses: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11. Transportation expenses.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12. Meals, traveling and incidental expenses.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13. Tool expenses.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14. Operating supplies, such as instrument charts, rubber goods, etc.</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p w:rsidR="0045625B" w:rsidRDefault="0045625B" w:rsidP="0045625B">
      <w:pPr>
        <w:spacing w:after="0" w:line="240" w:lineRule="auto"/>
        <w:rPr>
          <w:rFonts w:ascii="Times New Roman" w:eastAsia="Times New Roman" w:hAnsi="Times New Roman" w:cs="Times New Roman"/>
          <w:sz w:val="24"/>
          <w:szCs w:val="24"/>
          <w:highlight w:val="yellow"/>
        </w:rPr>
      </w:pPr>
    </w:p>
    <w:tbl>
      <w:tblPr>
        <w:tblStyle w:val="TableGrid"/>
        <w:tblW w:w="0" w:type="auto"/>
        <w:shd w:val="clear" w:color="auto" w:fill="FFFFFF" w:themeFill="background1"/>
        <w:tblLook w:val="04A0" w:firstRow="1" w:lastRow="0" w:firstColumn="1" w:lastColumn="0" w:noHBand="0" w:noVBand="1"/>
      </w:tblPr>
      <w:tblGrid>
        <w:gridCol w:w="9576"/>
      </w:tblGrid>
      <w:tr w:rsidR="0045625B" w:rsidTr="00577030">
        <w:tc>
          <w:tcPr>
            <w:tcW w:w="9576" w:type="dxa"/>
            <w:shd w:val="clear" w:color="auto" w:fill="FABF8F" w:themeFill="accent6" w:themeFillTint="99"/>
          </w:tcPr>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567.1 Operation supplies and expenses (</w:t>
            </w:r>
            <w:proofErr w:type="spellStart"/>
            <w:r w:rsidRPr="0045625B">
              <w:rPr>
                <w:rFonts w:ascii="Times New Roman" w:eastAsia="Times New Roman" w:hAnsi="Times New Roman" w:cs="Times New Roman"/>
                <w:sz w:val="24"/>
                <w:szCs w:val="24"/>
              </w:rPr>
              <w:t>Nonmajor</w:t>
            </w:r>
            <w:proofErr w:type="spellEnd"/>
            <w:r w:rsidRPr="0045625B">
              <w:rPr>
                <w:rFonts w:ascii="Times New Roman" w:eastAsia="Times New Roman" w:hAnsi="Times New Roman" w:cs="Times New Roman"/>
                <w:sz w:val="24"/>
                <w:szCs w:val="24"/>
              </w:rPr>
              <w:t xml:space="preserve"> only). </w:t>
            </w:r>
          </w:p>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This account shall include the cost of materials used and expenses incurred in the operation of the transmission system.</w:t>
            </w:r>
          </w:p>
          <w:p w:rsidR="0045625B" w:rsidRDefault="0045625B" w:rsidP="00577030">
            <w:pPr>
              <w:rPr>
                <w:rFonts w:ascii="Times New Roman" w:eastAsia="Times New Roman" w:hAnsi="Times New Roman" w:cs="Times New Roman"/>
                <w:sz w:val="24"/>
                <w:szCs w:val="24"/>
                <w:highlight w:val="yellow"/>
              </w:rPr>
            </w:pPr>
          </w:p>
        </w:tc>
      </w:tr>
      <w:tr w:rsidR="0045625B" w:rsidTr="00577030">
        <w:tc>
          <w:tcPr>
            <w:tcW w:w="9576" w:type="dxa"/>
            <w:shd w:val="clear" w:color="auto" w:fill="FFFFFF" w:themeFill="background1"/>
          </w:tcPr>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Items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1. Building service expenses.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2. Operating supplies, such as lubricants, </w:t>
            </w:r>
            <w:proofErr w:type="spellStart"/>
            <w:r w:rsidRPr="0045625B">
              <w:rPr>
                <w:rFonts w:ascii="Times New Roman" w:eastAsia="Times New Roman" w:hAnsi="Times New Roman" w:cs="Times New Roman"/>
                <w:sz w:val="16"/>
                <w:szCs w:val="16"/>
              </w:rPr>
              <w:t>commutator</w:t>
            </w:r>
            <w:proofErr w:type="spellEnd"/>
            <w:r w:rsidRPr="0045625B">
              <w:rPr>
                <w:rFonts w:ascii="Times New Roman" w:eastAsia="Times New Roman" w:hAnsi="Times New Roman" w:cs="Times New Roman"/>
                <w:sz w:val="16"/>
                <w:szCs w:val="16"/>
              </w:rPr>
              <w:t xml:space="preserve"> brushes, water, and rubber goods.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3. Station meter and instrument supplies, such as ink and charts.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4. Station record and report forms.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5. Communication service.</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6. First-aid supplies.</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7. Tool expense.</w:t>
            </w:r>
          </w:p>
          <w:p w:rsidR="0045625B" w:rsidRPr="0045625B" w:rsidRDefault="0045625B" w:rsidP="0045625B">
            <w:pPr>
              <w:spacing w:before="100" w:beforeAutospacing="1" w:after="100" w:afterAutospacing="1" w:line="18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8. Transportation expenses.</w:t>
            </w:r>
          </w:p>
          <w:p w:rsidR="0045625B" w:rsidRDefault="0045625B" w:rsidP="0045625B">
            <w:pPr>
              <w:spacing w:before="100" w:beforeAutospacing="1" w:after="100" w:afterAutospacing="1" w:line="180" w:lineRule="exact"/>
              <w:rPr>
                <w:rFonts w:ascii="Times New Roman" w:eastAsia="Times New Roman" w:hAnsi="Times New Roman" w:cs="Times New Roman"/>
                <w:sz w:val="24"/>
                <w:szCs w:val="24"/>
                <w:highlight w:val="yellow"/>
              </w:rPr>
            </w:pPr>
            <w:r w:rsidRPr="0045625B">
              <w:rPr>
                <w:rFonts w:ascii="Times New Roman" w:eastAsia="Times New Roman" w:hAnsi="Times New Roman" w:cs="Times New Roman"/>
                <w:sz w:val="16"/>
                <w:szCs w:val="16"/>
              </w:rPr>
              <w:t>9. Meals, traveling, and incidental expenses.</w:t>
            </w:r>
          </w:p>
        </w:tc>
      </w:tr>
    </w:tbl>
    <w:p w:rsidR="0045625B" w:rsidRDefault="0045625B" w:rsidP="0045625B">
      <w:pPr>
        <w:spacing w:after="0" w:line="240" w:lineRule="auto"/>
        <w:rPr>
          <w:rFonts w:ascii="Times New Roman" w:eastAsia="Times New Roman" w:hAnsi="Times New Roman" w:cs="Times New Roman"/>
          <w:sz w:val="24"/>
          <w:szCs w:val="24"/>
          <w:highlight w:val="yellow"/>
        </w:rPr>
      </w:pPr>
    </w:p>
    <w:p w:rsidR="0045625B" w:rsidRDefault="0045625B" w:rsidP="00CA4E29">
      <w:pPr>
        <w:spacing w:after="0" w:line="240" w:lineRule="auto"/>
        <w:rPr>
          <w:rFonts w:ascii="Times New Roman" w:eastAsia="Times New Roman" w:hAnsi="Times New Roman" w:cs="Times New Roman"/>
          <w:sz w:val="24"/>
          <w:szCs w:val="24"/>
          <w:highlight w:val="yellow"/>
        </w:rPr>
      </w:pPr>
    </w:p>
    <w:tbl>
      <w:tblPr>
        <w:tblStyle w:val="TableGrid"/>
        <w:tblW w:w="0" w:type="auto"/>
        <w:shd w:val="clear" w:color="auto" w:fill="FABF8F" w:themeFill="accent6" w:themeFillTint="99"/>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568 Maintenance supervision and engineering (Major only).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and expenses incurred in the general supervision and direction of maintenance of the transmission system. Direct field supervision of specific jobs shall be charged to the appropriate maintenance account. (See operating expense instruction 1.)</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shd w:val="clear" w:color="auto" w:fill="FABF8F" w:themeFill="accent6" w:themeFillTint="99"/>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569 Maintenance of structures (Major only).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materials used and expenses incurred in the maintenance of structures, the book cost of which is includible in account 352, Structures and Improvements. (See operating expense instruction 2.)</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shd w:val="clear" w:color="auto" w:fill="FABF8F" w:themeFill="accent6" w:themeFillTint="99"/>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569.1 Maintenance of Computer Hardware.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materials used and expenses incurred in the maintenance of computer hardware serving the transmission function.</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94BE3" w:rsidRP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569.2 Maintenance of Computer Software.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This account shall include the cost of labor, materials used and expenses incurred for annual computer software license renewals, annual software update services and the cost of ongoing support for software products serving the transmission function.</w:t>
            </w:r>
          </w:p>
          <w:p w:rsidR="00C94BE3" w:rsidRPr="00C94BE3" w:rsidRDefault="00C94BE3" w:rsidP="00CA4E29">
            <w:pPr>
              <w:rPr>
                <w:rFonts w:ascii="Times New Roman" w:eastAsia="Times New Roman" w:hAnsi="Times New Roman" w:cs="Times New Roman"/>
                <w:sz w:val="24"/>
                <w:szCs w:val="24"/>
              </w:rPr>
            </w:pPr>
          </w:p>
        </w:tc>
      </w:tr>
      <w:tr w:rsidR="00C94BE3" w:rsidTr="00C94BE3">
        <w:tc>
          <w:tcPr>
            <w:tcW w:w="9576" w:type="dxa"/>
          </w:tcPr>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Items</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 Telephone support</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2. Onsite support</w:t>
            </w:r>
          </w:p>
          <w:p w:rsidR="00C94BE3" w:rsidRPr="00CA4E29" w:rsidRDefault="00C94BE3" w:rsidP="00C94BE3">
            <w:pPr>
              <w:spacing w:before="100" w:beforeAutospacing="1" w:after="100" w:afterAutospacing="1" w:line="16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3. Software updates and minor revisions</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 xml:space="preserve">570 Maintenance of station equipment (Major only). </w:t>
            </w:r>
          </w:p>
          <w:p w:rsidR="0045625B" w:rsidRDefault="0045625B" w:rsidP="0045625B">
            <w:pPr>
              <w:rPr>
                <w:rFonts w:ascii="Times New Roman" w:eastAsia="Times New Roman" w:hAnsi="Times New Roman" w:cs="Times New Roman"/>
                <w:sz w:val="24"/>
                <w:szCs w:val="24"/>
              </w:rPr>
            </w:pPr>
          </w:p>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This account shall include the cost of labor, materials used and expenses incurred in maintenance of station equipment the book cost of which is includible in account 353, Station Equipment. (See operating expense instruction 2.)</w:t>
            </w:r>
          </w:p>
          <w:p w:rsidR="00C94BE3" w:rsidRDefault="00C94BE3" w:rsidP="00CA4E29">
            <w:pPr>
              <w:rPr>
                <w:rFonts w:ascii="Times New Roman" w:eastAsia="Times New Roman" w:hAnsi="Times New Roman" w:cs="Times New Roman"/>
                <w:sz w:val="24"/>
                <w:szCs w:val="24"/>
                <w:highlight w:val="yellow"/>
              </w:rPr>
            </w:pPr>
          </w:p>
        </w:tc>
      </w:tr>
    </w:tbl>
    <w:p w:rsidR="00C94BE3" w:rsidRDefault="00C94BE3" w:rsidP="00CA4E29">
      <w:pPr>
        <w:spacing w:after="0" w:line="240" w:lineRule="auto"/>
        <w:rPr>
          <w:rFonts w:ascii="Times New Roman" w:eastAsia="Times New Roman" w:hAnsi="Times New Roman" w:cs="Times New Roman"/>
          <w:sz w:val="24"/>
          <w:szCs w:val="24"/>
          <w:highlight w:val="yellow"/>
        </w:rPr>
      </w:pPr>
    </w:p>
    <w:p w:rsidR="0045625B" w:rsidRDefault="0045625B" w:rsidP="0045625B">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45625B" w:rsidRPr="00C94BE3" w:rsidTr="00577030">
        <w:tc>
          <w:tcPr>
            <w:tcW w:w="9576" w:type="dxa"/>
            <w:shd w:val="clear" w:color="auto" w:fill="FABF8F" w:themeFill="accent6" w:themeFillTint="99"/>
          </w:tcPr>
          <w:p w:rsid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 xml:space="preserve">571 Maintenance of overhead lines (Major only). </w:t>
            </w:r>
          </w:p>
          <w:p w:rsidR="0045625B" w:rsidRPr="0045625B" w:rsidRDefault="0045625B" w:rsidP="0045625B">
            <w:pPr>
              <w:rPr>
                <w:rFonts w:ascii="Times New Roman" w:eastAsia="Times New Roman" w:hAnsi="Times New Roman" w:cs="Times New Roman"/>
                <w:sz w:val="24"/>
                <w:szCs w:val="24"/>
              </w:rPr>
            </w:pPr>
          </w:p>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This account shall include the cost of labor, materials used and expenses incurred in maintenance of transmission plant, the book cost of which is includible in accounts 354, Towers and Fixtures, 355, Poles and Fixtures, 356, Overhead Conductors and Devices, 359, Roads and Trails. (See operating expense instruction 2.)</w:t>
            </w:r>
          </w:p>
          <w:p w:rsidR="0045625B" w:rsidRPr="00C94BE3" w:rsidRDefault="0045625B" w:rsidP="00577030">
            <w:pPr>
              <w:rPr>
                <w:rFonts w:ascii="Times New Roman" w:eastAsia="Times New Roman" w:hAnsi="Times New Roman" w:cs="Times New Roman"/>
                <w:sz w:val="24"/>
                <w:szCs w:val="24"/>
              </w:rPr>
            </w:pPr>
          </w:p>
        </w:tc>
      </w:tr>
      <w:tr w:rsidR="0045625B" w:rsidTr="00577030">
        <w:tc>
          <w:tcPr>
            <w:tcW w:w="9576" w:type="dxa"/>
          </w:tcPr>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Items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1. Work of the following character on poles, towers and fixtures: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a. Installing or removing additional clamps or strain insulators on guys in place.</w:t>
            </w:r>
          </w:p>
          <w:p w:rsidR="0045625B" w:rsidRPr="0045625B" w:rsidRDefault="0045625B" w:rsidP="0045625B">
            <w:pPr>
              <w:tabs>
                <w:tab w:val="left" w:pos="5220"/>
              </w:tabs>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b. Moving line or guy pole in relocation of the same pole or section of line.</w:t>
            </w:r>
            <w:r>
              <w:rPr>
                <w:rFonts w:ascii="Times New Roman" w:eastAsia="Times New Roman" w:hAnsi="Times New Roman" w:cs="Times New Roman"/>
                <w:sz w:val="16"/>
                <w:szCs w:val="16"/>
              </w:rPr>
              <w:tab/>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c. Painting poles, towers, </w:t>
            </w:r>
            <w:proofErr w:type="spellStart"/>
            <w:r w:rsidRPr="0045625B">
              <w:rPr>
                <w:rFonts w:ascii="Times New Roman" w:eastAsia="Times New Roman" w:hAnsi="Times New Roman" w:cs="Times New Roman"/>
                <w:sz w:val="16"/>
                <w:szCs w:val="16"/>
              </w:rPr>
              <w:t>crossarms</w:t>
            </w:r>
            <w:proofErr w:type="spellEnd"/>
            <w:r w:rsidRPr="0045625B">
              <w:rPr>
                <w:rFonts w:ascii="Times New Roman" w:eastAsia="Times New Roman" w:hAnsi="Times New Roman" w:cs="Times New Roman"/>
                <w:sz w:val="16"/>
                <w:szCs w:val="16"/>
              </w:rPr>
              <w:t xml:space="preserve"> or pole extensions.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d. Readjusting and changing position of guys or braces.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e. Realigning and straightening poles, cross arms braces, and other pole fixtures.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f. Reconditioning reclaimed pole fixtures.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g. Relocating </w:t>
            </w:r>
            <w:proofErr w:type="spellStart"/>
            <w:r w:rsidRPr="0045625B">
              <w:rPr>
                <w:rFonts w:ascii="Times New Roman" w:eastAsia="Times New Roman" w:hAnsi="Times New Roman" w:cs="Times New Roman"/>
                <w:sz w:val="16"/>
                <w:szCs w:val="16"/>
              </w:rPr>
              <w:t>crossarms</w:t>
            </w:r>
            <w:proofErr w:type="spellEnd"/>
            <w:r w:rsidRPr="0045625B">
              <w:rPr>
                <w:rFonts w:ascii="Times New Roman" w:eastAsia="Times New Roman" w:hAnsi="Times New Roman" w:cs="Times New Roman"/>
                <w:sz w:val="16"/>
                <w:szCs w:val="16"/>
              </w:rPr>
              <w:t>, racks, brackets, and other fixtures on poles.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h. Repairing or realigning pins, racks, or brackets.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roofErr w:type="spellStart"/>
            <w:r w:rsidRPr="0045625B">
              <w:rPr>
                <w:rFonts w:ascii="Times New Roman" w:eastAsia="Times New Roman" w:hAnsi="Times New Roman" w:cs="Times New Roman"/>
                <w:sz w:val="16"/>
                <w:szCs w:val="16"/>
              </w:rPr>
              <w:t>i</w:t>
            </w:r>
            <w:proofErr w:type="spellEnd"/>
            <w:r w:rsidRPr="0045625B">
              <w:rPr>
                <w:rFonts w:ascii="Times New Roman" w:eastAsia="Times New Roman" w:hAnsi="Times New Roman" w:cs="Times New Roman"/>
                <w:sz w:val="16"/>
                <w:szCs w:val="16"/>
              </w:rPr>
              <w:t>. Repairing pole supported platform.</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j. Repairs by others to jointly owned poles.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k. Shaving, cutting rot, or treating poles or </w:t>
            </w:r>
            <w:proofErr w:type="spellStart"/>
            <w:r w:rsidRPr="0045625B">
              <w:rPr>
                <w:rFonts w:ascii="Times New Roman" w:eastAsia="Times New Roman" w:hAnsi="Times New Roman" w:cs="Times New Roman"/>
                <w:sz w:val="16"/>
                <w:szCs w:val="16"/>
              </w:rPr>
              <w:t>crossarms</w:t>
            </w:r>
            <w:proofErr w:type="spellEnd"/>
            <w:r w:rsidRPr="0045625B">
              <w:rPr>
                <w:rFonts w:ascii="Times New Roman" w:eastAsia="Times New Roman" w:hAnsi="Times New Roman" w:cs="Times New Roman"/>
                <w:sz w:val="16"/>
                <w:szCs w:val="16"/>
              </w:rPr>
              <w:t xml:space="preserve"> in use or salvaged for reuse.</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l. Stubbing poles already in service.</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m. Supporting fixtures and conductors and transferring them to new pole during poles replacements.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n. Maintenance of pole signs, stencils, tags, etc.</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2. Work of the following character on overhead conductors and devices: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a. Overhauling and repairing line cutouts, line switches, line breakers, etc.</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b. Cleaning insulators and bushings.</w:t>
            </w:r>
          </w:p>
          <w:p w:rsid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c. Refusing cutouts.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d. Repairing line oil circuit breakers and associated relays and control wiring.</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e. Repairing grounds.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f. </w:t>
            </w:r>
            <w:proofErr w:type="spellStart"/>
            <w:r w:rsidRPr="0045625B">
              <w:rPr>
                <w:rFonts w:ascii="Times New Roman" w:eastAsia="Times New Roman" w:hAnsi="Times New Roman" w:cs="Times New Roman"/>
                <w:sz w:val="16"/>
                <w:szCs w:val="16"/>
              </w:rPr>
              <w:t>Resagging</w:t>
            </w:r>
            <w:proofErr w:type="spellEnd"/>
            <w:r w:rsidRPr="0045625B">
              <w:rPr>
                <w:rFonts w:ascii="Times New Roman" w:eastAsia="Times New Roman" w:hAnsi="Times New Roman" w:cs="Times New Roman"/>
                <w:sz w:val="16"/>
                <w:szCs w:val="16"/>
              </w:rPr>
              <w:t>, retying, or rearranging position or spacing of conductors.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 xml:space="preserve">g. Standing by phones, going to calls, cutting faulty lines </w:t>
            </w:r>
            <w:proofErr w:type="gramStart"/>
            <w:r w:rsidRPr="0045625B">
              <w:rPr>
                <w:rFonts w:ascii="Times New Roman" w:eastAsia="Times New Roman" w:hAnsi="Times New Roman" w:cs="Times New Roman"/>
                <w:sz w:val="16"/>
                <w:szCs w:val="16"/>
              </w:rPr>
              <w:t>clear,</w:t>
            </w:r>
            <w:proofErr w:type="gramEnd"/>
            <w:r w:rsidRPr="0045625B">
              <w:rPr>
                <w:rFonts w:ascii="Times New Roman" w:eastAsia="Times New Roman" w:hAnsi="Times New Roman" w:cs="Times New Roman"/>
                <w:sz w:val="16"/>
                <w:szCs w:val="16"/>
              </w:rPr>
              <w:t xml:space="preserve"> or similar activities at times of emergencies.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h. Sampling, testing, changing, purifying, and replenishing insulating oil.</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roofErr w:type="spellStart"/>
            <w:r w:rsidRPr="0045625B">
              <w:rPr>
                <w:rFonts w:ascii="Times New Roman" w:eastAsia="Times New Roman" w:hAnsi="Times New Roman" w:cs="Times New Roman"/>
                <w:sz w:val="16"/>
                <w:szCs w:val="16"/>
              </w:rPr>
              <w:t>i</w:t>
            </w:r>
            <w:proofErr w:type="spellEnd"/>
            <w:r w:rsidRPr="0045625B">
              <w:rPr>
                <w:rFonts w:ascii="Times New Roman" w:eastAsia="Times New Roman" w:hAnsi="Times New Roman" w:cs="Times New Roman"/>
                <w:sz w:val="16"/>
                <w:szCs w:val="16"/>
              </w:rPr>
              <w:t>. Repairing line testing equipment.</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j. Transferring loads, switching and reconnecting circuits and equipment for maintenance purposes.</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k. Trimming trees and clearing brush.</w:t>
            </w:r>
          </w:p>
          <w:p w:rsid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l. Chemical treatment of right of way areas when occurring subsequent to construction of line.</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3. Work of the following character on roads and trails:</w:t>
            </w:r>
          </w:p>
          <w:p w:rsid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a. Repairing roadway, bridges, etc.</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b. Trimming trees and brush to maintain previous roadway clearance.</w:t>
            </w:r>
          </w:p>
          <w:p w:rsidR="0045625B" w:rsidRPr="0045625B" w:rsidRDefault="0045625B" w:rsidP="0045625B">
            <w:pPr>
              <w:spacing w:before="100" w:beforeAutospacing="1" w:after="100" w:afterAutospacing="1" w:line="160" w:lineRule="exact"/>
              <w:rPr>
                <w:rFonts w:ascii="Times New Roman" w:eastAsia="Times New Roman" w:hAnsi="Times New Roman" w:cs="Times New Roman"/>
                <w:sz w:val="16"/>
                <w:szCs w:val="16"/>
              </w:rPr>
            </w:pPr>
            <w:r w:rsidRPr="0045625B">
              <w:rPr>
                <w:rFonts w:ascii="Times New Roman" w:eastAsia="Times New Roman" w:hAnsi="Times New Roman" w:cs="Times New Roman"/>
                <w:sz w:val="16"/>
                <w:szCs w:val="16"/>
              </w:rPr>
              <w:t>c. Snow removal from roads and trails.</w:t>
            </w:r>
          </w:p>
          <w:p w:rsidR="0045625B" w:rsidRDefault="0045625B" w:rsidP="0045625B">
            <w:pPr>
              <w:spacing w:before="100" w:beforeAutospacing="1" w:after="100" w:afterAutospacing="1" w:line="160" w:lineRule="exact"/>
              <w:rPr>
                <w:rFonts w:ascii="Times New Roman" w:eastAsia="Times New Roman" w:hAnsi="Times New Roman" w:cs="Times New Roman"/>
                <w:sz w:val="24"/>
                <w:szCs w:val="24"/>
                <w:highlight w:val="yellow"/>
              </w:rPr>
            </w:pPr>
            <w:r w:rsidRPr="0045625B">
              <w:rPr>
                <w:rFonts w:ascii="Times New Roman" w:eastAsia="Times New Roman" w:hAnsi="Times New Roman" w:cs="Times New Roman"/>
                <w:sz w:val="16"/>
                <w:szCs w:val="16"/>
              </w:rPr>
              <w:t>d. Maintenance work on publicly owned roads and trails when done by utility at its expense.</w:t>
            </w:r>
          </w:p>
        </w:tc>
      </w:tr>
    </w:tbl>
    <w:p w:rsidR="0045625B" w:rsidRDefault="0045625B" w:rsidP="0045625B">
      <w:pPr>
        <w:spacing w:after="0" w:line="240" w:lineRule="auto"/>
        <w:rPr>
          <w:rFonts w:ascii="Times New Roman" w:eastAsia="Times New Roman" w:hAnsi="Times New Roman" w:cs="Times New Roman"/>
          <w:sz w:val="24"/>
          <w:szCs w:val="24"/>
          <w:highlight w:val="yellow"/>
        </w:rPr>
      </w:pPr>
    </w:p>
    <w:p w:rsidR="0045625B" w:rsidRDefault="0045625B" w:rsidP="00CA4E29">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F42438" w:rsidTr="00B759DC">
        <w:tc>
          <w:tcPr>
            <w:tcW w:w="9576" w:type="dxa"/>
            <w:shd w:val="clear" w:color="auto" w:fill="FABF8F" w:themeFill="accent6" w:themeFillTint="99"/>
          </w:tcPr>
          <w:p w:rsidR="00F42438" w:rsidRPr="00B759DC" w:rsidRDefault="00F42438" w:rsidP="00B759DC">
            <w:pPr>
              <w:shd w:val="clear" w:color="auto" w:fill="FABF8F" w:themeFill="accent6" w:themeFillTint="99"/>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 xml:space="preserve">920 Administrative and general salaries. </w:t>
            </w:r>
          </w:p>
          <w:p w:rsidR="00F42438" w:rsidRPr="00B759DC" w:rsidRDefault="00F42438" w:rsidP="00B759DC">
            <w:pPr>
              <w:shd w:val="clear" w:color="auto" w:fill="FABF8F" w:themeFill="accent6" w:themeFillTint="99"/>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A. This account shall include the compensation (salaries, bonuses, and other consideration for services, but not including directors' fees) of officers, executives, and other employees of the utility properly chargeable to utility operations and not chargeable directly to a particular operating function.</w:t>
            </w:r>
          </w:p>
          <w:p w:rsidR="00F42438" w:rsidRDefault="00F42438" w:rsidP="00B759DC">
            <w:pPr>
              <w:shd w:val="clear" w:color="auto" w:fill="FABF8F" w:themeFill="accent6" w:themeFillTint="99"/>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B. This account may be subdivided in accordance with a classification appropriate to the departmental or other functional organization of the utility.</w:t>
            </w:r>
          </w:p>
        </w:tc>
      </w:tr>
    </w:tbl>
    <w:p w:rsidR="00F42438" w:rsidRPr="00F42438" w:rsidRDefault="00F42438" w:rsidP="00F42438">
      <w:pPr>
        <w:spacing w:before="100" w:beforeAutospacing="1" w:after="100" w:afterAutospacing="1"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576"/>
      </w:tblGrid>
      <w:tr w:rsidR="00F42438" w:rsidTr="00B759DC">
        <w:tc>
          <w:tcPr>
            <w:tcW w:w="9576" w:type="dxa"/>
            <w:shd w:val="clear" w:color="auto" w:fill="FABF8F" w:themeFill="accent6" w:themeFillTint="99"/>
          </w:tcPr>
          <w:p w:rsidR="00F42438" w:rsidRPr="00F42438" w:rsidRDefault="00F42438" w:rsidP="00F42438">
            <w:pPr>
              <w:rPr>
                <w:rFonts w:ascii="Times New Roman" w:eastAsia="Times New Roman" w:hAnsi="Times New Roman" w:cs="Times New Roman"/>
                <w:sz w:val="24"/>
                <w:szCs w:val="24"/>
              </w:rPr>
            </w:pPr>
            <w:r w:rsidRPr="00F42438">
              <w:rPr>
                <w:rFonts w:ascii="Times New Roman" w:eastAsia="Times New Roman" w:hAnsi="Times New Roman" w:cs="Times New Roman"/>
                <w:sz w:val="24"/>
                <w:szCs w:val="24"/>
              </w:rPr>
              <w:t xml:space="preserve">921 Office supplies and expenses. </w:t>
            </w:r>
          </w:p>
          <w:p w:rsidR="00F42438" w:rsidRPr="00F42438" w:rsidRDefault="00F42438" w:rsidP="00F42438">
            <w:pPr>
              <w:spacing w:before="100" w:beforeAutospacing="1" w:after="100" w:afterAutospacing="1"/>
              <w:rPr>
                <w:rFonts w:ascii="Times New Roman" w:eastAsia="Times New Roman" w:hAnsi="Times New Roman" w:cs="Times New Roman"/>
                <w:sz w:val="24"/>
                <w:szCs w:val="24"/>
              </w:rPr>
            </w:pPr>
            <w:r w:rsidRPr="00F42438">
              <w:rPr>
                <w:rFonts w:ascii="Times New Roman" w:eastAsia="Times New Roman" w:hAnsi="Times New Roman" w:cs="Times New Roman"/>
                <w:sz w:val="24"/>
                <w:szCs w:val="24"/>
              </w:rPr>
              <w:t>A. This account shall include office supplies and expenses incurred in connection with the general administration of the utility's operations which are assignable to specific administrative or general departments and are not specifically provided for in other accounts. This includes the expenses of the various administrative and general departments, the salaries and wages of which are includible in account 920.</w:t>
            </w:r>
          </w:p>
          <w:p w:rsidR="00F42438" w:rsidRPr="00F42438" w:rsidRDefault="00F42438" w:rsidP="00F42438">
            <w:pPr>
              <w:spacing w:before="100" w:beforeAutospacing="1" w:after="100" w:afterAutospacing="1"/>
              <w:rPr>
                <w:rFonts w:ascii="Times New Roman" w:eastAsia="Times New Roman" w:hAnsi="Times New Roman" w:cs="Times New Roman"/>
                <w:sz w:val="24"/>
                <w:szCs w:val="24"/>
              </w:rPr>
            </w:pPr>
            <w:r w:rsidRPr="00F42438">
              <w:rPr>
                <w:rFonts w:ascii="Times New Roman" w:eastAsia="Times New Roman" w:hAnsi="Times New Roman" w:cs="Times New Roman"/>
                <w:sz w:val="24"/>
                <w:szCs w:val="24"/>
              </w:rPr>
              <w:t>B. This account may be subdivided in accordance with a classification appropriate to the departmental or other functional organization of the utility.</w:t>
            </w:r>
          </w:p>
          <w:p w:rsidR="00F42438" w:rsidRDefault="00F42438" w:rsidP="00F42438">
            <w:pPr>
              <w:rPr>
                <w:rFonts w:ascii="Times New Roman" w:eastAsia="Times New Roman" w:hAnsi="Times New Roman" w:cs="Times New Roman"/>
                <w:sz w:val="24"/>
                <w:szCs w:val="24"/>
              </w:rPr>
            </w:pPr>
          </w:p>
        </w:tc>
      </w:tr>
      <w:tr w:rsidR="00F42438" w:rsidTr="00F42438">
        <w:tc>
          <w:tcPr>
            <w:tcW w:w="9576" w:type="dxa"/>
          </w:tcPr>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Note: Office expenses which are clearly applicable to any group of operating expenses other than the administrative and general group shall be included in the appropriate account in such group. Further, general expenses which apply to the utility as a whole rather than to a particular administrative function shall be included in account 930.2, Miscellaneous General Expenses.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Items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1. Automobile service, including charges through clearing account.</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2. Bank messenger and service charges.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3. Books, periodicals, bulletins and subscriptions to newspapers, newsletters, tax services, etc.</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4. Building service expenses for customer accounts, sales, and administrative and general purposes.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5. Communication service expenses.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6. Cost of individual items of office equipment used by general departments which are of small value or short life.</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7. Membership fees and dues in trade, technical, and professional associations paid by a utility for employees. (Company memberships are includible in account 930.2.)</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8. Office supplies and expenses.</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9. Payment of court costs, witness fees and other expenses of legal department.</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10. Postage, printing and stationery.</w:t>
            </w:r>
          </w:p>
          <w:p w:rsidR="00F42438" w:rsidRPr="00F42438" w:rsidRDefault="00F42438" w:rsidP="00F42438">
            <w:pPr>
              <w:spacing w:before="100" w:beforeAutospacing="1" w:after="100" w:afterAutospacing="1"/>
              <w:rPr>
                <w:rFonts w:ascii="Times New Roman" w:eastAsia="Times New Roman" w:hAnsi="Times New Roman" w:cs="Times New Roman"/>
                <w:sz w:val="16"/>
                <w:szCs w:val="16"/>
              </w:rPr>
            </w:pPr>
            <w:r w:rsidRPr="00F42438">
              <w:rPr>
                <w:rFonts w:ascii="Times New Roman" w:eastAsia="Times New Roman" w:hAnsi="Times New Roman" w:cs="Times New Roman"/>
                <w:sz w:val="16"/>
                <w:szCs w:val="16"/>
              </w:rPr>
              <w:t>11. Meals, traveling and incidental expenses.</w:t>
            </w:r>
          </w:p>
          <w:p w:rsidR="00F42438" w:rsidRDefault="00F42438" w:rsidP="00F42438">
            <w:pPr>
              <w:rPr>
                <w:rFonts w:ascii="Times New Roman" w:eastAsia="Times New Roman" w:hAnsi="Times New Roman" w:cs="Times New Roman"/>
                <w:sz w:val="24"/>
                <w:szCs w:val="24"/>
              </w:rPr>
            </w:pPr>
          </w:p>
        </w:tc>
      </w:tr>
    </w:tbl>
    <w:p w:rsidR="00F42438" w:rsidRPr="00F42438" w:rsidRDefault="00F42438" w:rsidP="00F42438">
      <w:pPr>
        <w:spacing w:before="100" w:beforeAutospacing="1" w:after="100" w:afterAutospacing="1" w:line="240" w:lineRule="auto"/>
        <w:rPr>
          <w:rFonts w:ascii="Times New Roman" w:eastAsia="Times New Roman" w:hAnsi="Times New Roman" w:cs="Times New Roman"/>
          <w:sz w:val="20"/>
          <w:szCs w:val="20"/>
        </w:rPr>
      </w:pPr>
    </w:p>
    <w:tbl>
      <w:tblPr>
        <w:tblStyle w:val="TableGrid"/>
        <w:tblW w:w="0" w:type="auto"/>
        <w:tblLook w:val="04A0" w:firstRow="1" w:lastRow="0" w:firstColumn="1" w:lastColumn="0" w:noHBand="0" w:noVBand="1"/>
      </w:tblPr>
      <w:tblGrid>
        <w:gridCol w:w="9576"/>
      </w:tblGrid>
      <w:tr w:rsidR="00F42438" w:rsidTr="00B759DC">
        <w:tc>
          <w:tcPr>
            <w:tcW w:w="9576" w:type="dxa"/>
            <w:shd w:val="clear" w:color="auto" w:fill="FABF8F" w:themeFill="accent6" w:themeFillTint="99"/>
          </w:tcPr>
          <w:p w:rsidR="00F42438" w:rsidRPr="00F42438" w:rsidRDefault="00F42438" w:rsidP="00F42438">
            <w:pPr>
              <w:rPr>
                <w:rFonts w:ascii="Times New Roman" w:eastAsia="Times New Roman" w:hAnsi="Times New Roman" w:cs="Times New Roman"/>
                <w:sz w:val="24"/>
                <w:szCs w:val="24"/>
              </w:rPr>
            </w:pPr>
            <w:r w:rsidRPr="00F42438">
              <w:rPr>
                <w:rFonts w:ascii="Times New Roman" w:eastAsia="Times New Roman" w:hAnsi="Times New Roman" w:cs="Times New Roman"/>
                <w:sz w:val="24"/>
                <w:szCs w:val="24"/>
              </w:rPr>
              <w:t xml:space="preserve">922 Administrative expenses transferred—Credit. </w:t>
            </w:r>
          </w:p>
          <w:p w:rsidR="00F42438" w:rsidRPr="00F42438" w:rsidRDefault="00F42438" w:rsidP="00F42438">
            <w:pPr>
              <w:spacing w:before="100" w:beforeAutospacing="1" w:after="100" w:afterAutospacing="1"/>
              <w:rPr>
                <w:rFonts w:ascii="Times New Roman" w:eastAsia="Times New Roman" w:hAnsi="Times New Roman" w:cs="Times New Roman"/>
                <w:sz w:val="24"/>
                <w:szCs w:val="24"/>
              </w:rPr>
            </w:pPr>
            <w:r w:rsidRPr="00F42438">
              <w:rPr>
                <w:rFonts w:ascii="Times New Roman" w:eastAsia="Times New Roman" w:hAnsi="Times New Roman" w:cs="Times New Roman"/>
                <w:sz w:val="24"/>
                <w:szCs w:val="24"/>
              </w:rPr>
              <w:t>This account shall be credited with administrative expenses recorded in accounts 920 and 921 which are transferred to construction costs or to nonutility accounts. (See electric plant instruction 4.)</w:t>
            </w:r>
          </w:p>
          <w:p w:rsidR="00F42438" w:rsidRDefault="00F42438" w:rsidP="00CA4E29">
            <w:pPr>
              <w:rPr>
                <w:rFonts w:ascii="Times New Roman" w:eastAsia="Times New Roman" w:hAnsi="Times New Roman" w:cs="Times New Roman"/>
                <w:sz w:val="24"/>
                <w:szCs w:val="24"/>
                <w:highlight w:val="yellow"/>
              </w:rPr>
            </w:pPr>
          </w:p>
        </w:tc>
      </w:tr>
    </w:tbl>
    <w:p w:rsidR="00F42438" w:rsidRDefault="00F42438" w:rsidP="00CA4E29">
      <w:pPr>
        <w:spacing w:after="0" w:line="240" w:lineRule="auto"/>
        <w:rPr>
          <w:rFonts w:ascii="Times New Roman" w:eastAsia="Times New Roman" w:hAnsi="Times New Roman" w:cs="Times New Roman"/>
          <w:sz w:val="24"/>
          <w:szCs w:val="24"/>
          <w:highlight w:val="yellow"/>
        </w:rPr>
      </w:pPr>
    </w:p>
    <w:p w:rsidR="00F42438" w:rsidRDefault="00F42438" w:rsidP="00CA4E29">
      <w:pPr>
        <w:spacing w:after="0" w:line="240" w:lineRule="auto"/>
        <w:rPr>
          <w:rFonts w:ascii="Times New Roman" w:eastAsia="Times New Roman" w:hAnsi="Times New Roman" w:cs="Times New Roman"/>
          <w:sz w:val="24"/>
          <w:szCs w:val="24"/>
          <w:highlight w:val="yellow"/>
        </w:rPr>
      </w:pPr>
    </w:p>
    <w:tbl>
      <w:tblPr>
        <w:tblStyle w:val="TableGrid"/>
        <w:tblW w:w="0" w:type="auto"/>
        <w:tblLook w:val="04A0" w:firstRow="1" w:lastRow="0" w:firstColumn="1" w:lastColumn="0" w:noHBand="0" w:noVBand="1"/>
      </w:tblPr>
      <w:tblGrid>
        <w:gridCol w:w="9576"/>
      </w:tblGrid>
      <w:tr w:rsidR="00C94BE3" w:rsidTr="00B759DC">
        <w:tc>
          <w:tcPr>
            <w:tcW w:w="9576" w:type="dxa"/>
            <w:shd w:val="clear" w:color="auto" w:fill="FABF8F" w:themeFill="accent6" w:themeFillTint="99"/>
          </w:tcPr>
          <w:p w:rsidR="00C94BE3" w:rsidRPr="00C94BE3" w:rsidRDefault="00C94BE3" w:rsidP="00C94BE3">
            <w:pPr>
              <w:rPr>
                <w:rFonts w:ascii="Times New Roman" w:eastAsia="Times New Roman" w:hAnsi="Times New Roman" w:cs="Times New Roman"/>
                <w:sz w:val="24"/>
                <w:szCs w:val="24"/>
              </w:rPr>
            </w:pPr>
            <w:r w:rsidRPr="00C94BE3">
              <w:rPr>
                <w:rFonts w:ascii="Times New Roman" w:eastAsia="Times New Roman" w:hAnsi="Times New Roman" w:cs="Times New Roman"/>
                <w:sz w:val="24"/>
                <w:szCs w:val="24"/>
              </w:rPr>
              <w:t xml:space="preserve">923 Outside services employed. </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A. This account shall include the fees and expenses of professional consultants and others for general services which are not applicable to a particular operating function or to other accounts. It shall include also the pay and expenses of persons engaged for a special or temporary administrative or general purpose in circumstances where the person so engaged is not considered as an employee of the utility.</w:t>
            </w:r>
          </w:p>
          <w:p w:rsidR="00C94BE3" w:rsidRPr="00CA4E29" w:rsidRDefault="00C94BE3" w:rsidP="00C94BE3">
            <w:pPr>
              <w:spacing w:before="100" w:beforeAutospacing="1" w:after="100" w:afterAutospacing="1"/>
              <w:rPr>
                <w:rFonts w:ascii="Times New Roman" w:eastAsia="Times New Roman" w:hAnsi="Times New Roman" w:cs="Times New Roman"/>
                <w:sz w:val="24"/>
                <w:szCs w:val="24"/>
              </w:rPr>
            </w:pPr>
            <w:r w:rsidRPr="00CA4E29">
              <w:rPr>
                <w:rFonts w:ascii="Times New Roman" w:eastAsia="Times New Roman" w:hAnsi="Times New Roman" w:cs="Times New Roman"/>
                <w:sz w:val="24"/>
                <w:szCs w:val="24"/>
              </w:rPr>
              <w:t>B. This account shall be so maintained as to permit ready summarization according to the nature of service and the person furnishing the same.</w:t>
            </w:r>
          </w:p>
          <w:p w:rsidR="00C94BE3" w:rsidRDefault="00C94BE3" w:rsidP="00CA4E29">
            <w:pPr>
              <w:rPr>
                <w:rFonts w:ascii="Times New Roman" w:eastAsia="Times New Roman" w:hAnsi="Times New Roman" w:cs="Times New Roman"/>
                <w:sz w:val="24"/>
                <w:szCs w:val="24"/>
                <w:highlight w:val="yellow"/>
              </w:rPr>
            </w:pPr>
          </w:p>
        </w:tc>
      </w:tr>
      <w:tr w:rsidR="00C94BE3" w:rsidTr="00C94BE3">
        <w:tc>
          <w:tcPr>
            <w:tcW w:w="9576" w:type="dxa"/>
          </w:tcPr>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Items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1. Fees, pay and expenses of accountants and auditors, actuaries, appraisers, attorneys, engineering consultants, management consultants, negotiators, public relations counsel, tax consultants, etc.</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2. Supervision fees and expenses paid under contracts for general management services.</w:t>
            </w:r>
          </w:p>
          <w:p w:rsidR="00C94BE3" w:rsidRPr="00CA4E29" w:rsidRDefault="00C94BE3" w:rsidP="00C94BE3">
            <w:pPr>
              <w:spacing w:before="100" w:beforeAutospacing="1" w:after="100" w:afterAutospacing="1" w:line="180" w:lineRule="exact"/>
              <w:rPr>
                <w:rFonts w:ascii="Times New Roman" w:eastAsia="Times New Roman" w:hAnsi="Times New Roman" w:cs="Times New Roman"/>
                <w:sz w:val="16"/>
                <w:szCs w:val="16"/>
              </w:rPr>
            </w:pPr>
            <w:r w:rsidRPr="00CA4E29">
              <w:rPr>
                <w:rFonts w:ascii="Times New Roman" w:eastAsia="Times New Roman" w:hAnsi="Times New Roman" w:cs="Times New Roman"/>
                <w:sz w:val="16"/>
                <w:szCs w:val="16"/>
              </w:rPr>
              <w:t>Note: Do not include inspection and brokerage fees and commissions chargeable to other accounts or fees and expenses in connection with security issues which are includible in the expenses of issuing securities.</w:t>
            </w:r>
          </w:p>
          <w:p w:rsidR="00C94BE3" w:rsidRPr="00CA4E29" w:rsidRDefault="00C94BE3" w:rsidP="00C94BE3">
            <w:pPr>
              <w:rPr>
                <w:rFonts w:ascii="Times New Roman" w:eastAsia="Times New Roman" w:hAnsi="Times New Roman" w:cs="Times New Roman"/>
                <w:sz w:val="24"/>
                <w:szCs w:val="24"/>
                <w:highlight w:val="yellow"/>
              </w:rPr>
            </w:pPr>
          </w:p>
        </w:tc>
      </w:tr>
    </w:tbl>
    <w:p w:rsidR="00B759DC" w:rsidRDefault="00B759DC"/>
    <w:tbl>
      <w:tblPr>
        <w:tblStyle w:val="TableGrid"/>
        <w:tblW w:w="0" w:type="auto"/>
        <w:tblLook w:val="04A0" w:firstRow="1" w:lastRow="0" w:firstColumn="1" w:lastColumn="0" w:noHBand="0" w:noVBand="1"/>
      </w:tblPr>
      <w:tblGrid>
        <w:gridCol w:w="9576"/>
      </w:tblGrid>
      <w:tr w:rsidR="00B759DC" w:rsidTr="00B759DC">
        <w:tc>
          <w:tcPr>
            <w:tcW w:w="9576" w:type="dxa"/>
            <w:shd w:val="clear" w:color="auto" w:fill="FABF8F" w:themeFill="accent6" w:themeFillTint="99"/>
          </w:tcPr>
          <w:p w:rsidR="00B759DC" w:rsidRPr="00B759DC" w:rsidRDefault="00B759DC" w:rsidP="00B759DC">
            <w:pPr>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 xml:space="preserve">924 Property insurance. </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A. This account shall include the cost of insurance or reserve accruals to protect the utility against losses and damages to owned or leased property used in its utility operations. It shall include also the cost of labor and related supplies and expenses incurred in property insurance activities.</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B. Recoveries from insurance companies or others for property damages shall be credited to the account charged with the cost of the damage. If the damaged property has been retired, the credit shall be to the appropriate account for accumulated provision for depreciation.</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C. Records shall be kept so as to show the amount of coverage for each class of insurance carried, the property covered, and the applicable premiums. Any dividends distributed by mutual insurance companies shall be credited to the accounts to which the insurance premiums were charged.</w:t>
            </w:r>
          </w:p>
          <w:p w:rsidR="00B759DC" w:rsidRDefault="00B759DC"/>
        </w:tc>
      </w:tr>
      <w:tr w:rsidR="00B759DC" w:rsidTr="00B759DC">
        <w:tc>
          <w:tcPr>
            <w:tcW w:w="9576" w:type="dxa"/>
          </w:tcPr>
          <w:p w:rsidR="00B759DC" w:rsidRDefault="00B759DC" w:rsidP="00B759DC">
            <w:pPr>
              <w:pStyle w:val="NormalWeb"/>
              <w:rPr>
                <w:sz w:val="20"/>
                <w:szCs w:val="20"/>
              </w:rPr>
            </w:pPr>
            <w:r>
              <w:rPr>
                <w:sz w:val="20"/>
                <w:szCs w:val="20"/>
              </w:rPr>
              <w:t>Items</w:t>
            </w:r>
          </w:p>
          <w:p w:rsidR="00B759DC" w:rsidRDefault="00B759DC" w:rsidP="00B759DC">
            <w:pPr>
              <w:pStyle w:val="NormalWeb"/>
              <w:rPr>
                <w:sz w:val="20"/>
                <w:szCs w:val="20"/>
              </w:rPr>
            </w:pPr>
            <w:r>
              <w:rPr>
                <w:sz w:val="20"/>
                <w:szCs w:val="20"/>
              </w:rPr>
              <w:t>1. Premiums payable to insurance companies for fire, storm, burglary, boiler explosion, lightning, fidelity, riot, and similar insurance.</w:t>
            </w:r>
          </w:p>
          <w:p w:rsidR="00B759DC" w:rsidRDefault="00B759DC" w:rsidP="00B759DC">
            <w:pPr>
              <w:pStyle w:val="NormalWeb"/>
              <w:rPr>
                <w:sz w:val="20"/>
                <w:szCs w:val="20"/>
              </w:rPr>
            </w:pPr>
            <w:r>
              <w:rPr>
                <w:sz w:val="20"/>
                <w:szCs w:val="20"/>
              </w:rPr>
              <w:t>2. Amounts credited to account 228.1, Accumulated Provision for Property Insurance, for similar protection.</w:t>
            </w:r>
          </w:p>
          <w:p w:rsidR="00B759DC" w:rsidRDefault="00B759DC" w:rsidP="00B759DC">
            <w:pPr>
              <w:pStyle w:val="NormalWeb"/>
              <w:rPr>
                <w:sz w:val="20"/>
                <w:szCs w:val="20"/>
              </w:rPr>
            </w:pPr>
            <w:r>
              <w:rPr>
                <w:sz w:val="20"/>
                <w:szCs w:val="20"/>
              </w:rPr>
              <w:t>3. Special costs incurred in procuring insurance.</w:t>
            </w:r>
          </w:p>
          <w:p w:rsidR="00B759DC" w:rsidRDefault="00B759DC" w:rsidP="00B759DC">
            <w:pPr>
              <w:pStyle w:val="NormalWeb"/>
              <w:rPr>
                <w:sz w:val="20"/>
                <w:szCs w:val="20"/>
              </w:rPr>
            </w:pPr>
            <w:r>
              <w:rPr>
                <w:sz w:val="20"/>
                <w:szCs w:val="20"/>
              </w:rPr>
              <w:t>4. Insurance inspection service.</w:t>
            </w:r>
          </w:p>
          <w:p w:rsidR="00B759DC" w:rsidRDefault="00B759DC" w:rsidP="00B759DC">
            <w:pPr>
              <w:pStyle w:val="NormalWeb"/>
              <w:rPr>
                <w:sz w:val="20"/>
                <w:szCs w:val="20"/>
              </w:rPr>
            </w:pPr>
            <w:r>
              <w:rPr>
                <w:sz w:val="20"/>
                <w:szCs w:val="20"/>
              </w:rPr>
              <w:t>5. Insurance counsel, brokerage fees, and expenses.</w:t>
            </w:r>
          </w:p>
          <w:p w:rsidR="00B759DC" w:rsidRDefault="00B759DC" w:rsidP="00B759DC">
            <w:pPr>
              <w:pStyle w:val="NormalWeb"/>
              <w:rPr>
                <w:sz w:val="20"/>
                <w:szCs w:val="20"/>
              </w:rPr>
            </w:pPr>
            <w:r>
              <w:rPr>
                <w:sz w:val="20"/>
                <w:szCs w:val="20"/>
              </w:rPr>
              <w:t>Note A: The cost of insurance or reserve accruals capitalized shall be charged to construction either directly or by transfer to construction work orders from this account.</w:t>
            </w:r>
          </w:p>
          <w:p w:rsidR="00B759DC" w:rsidRDefault="00B759DC" w:rsidP="00B759DC">
            <w:pPr>
              <w:pStyle w:val="NormalWeb"/>
              <w:rPr>
                <w:sz w:val="20"/>
                <w:szCs w:val="20"/>
              </w:rPr>
            </w:pPr>
            <w:r>
              <w:rPr>
                <w:sz w:val="20"/>
                <w:szCs w:val="20"/>
              </w:rPr>
              <w:t>Note B: The cost of insurance or reserve accruals for the following classes of property shall be charged as indicated.</w:t>
            </w:r>
          </w:p>
          <w:p w:rsidR="00B759DC" w:rsidRDefault="00B759DC" w:rsidP="00B759DC">
            <w:pPr>
              <w:pStyle w:val="NormalWeb"/>
              <w:rPr>
                <w:sz w:val="20"/>
                <w:szCs w:val="20"/>
              </w:rPr>
            </w:pPr>
            <w:r>
              <w:rPr>
                <w:sz w:val="20"/>
                <w:szCs w:val="20"/>
              </w:rPr>
              <w:t xml:space="preserve">(1) Materials and supplies and stores equipment, to account 163, Stores Expense Undistributed (store expenses in the case of </w:t>
            </w:r>
            <w:proofErr w:type="spellStart"/>
            <w:r>
              <w:rPr>
                <w:sz w:val="20"/>
                <w:szCs w:val="20"/>
              </w:rPr>
              <w:t>Nonmajor</w:t>
            </w:r>
            <w:proofErr w:type="spellEnd"/>
            <w:r>
              <w:rPr>
                <w:sz w:val="20"/>
                <w:szCs w:val="20"/>
              </w:rPr>
              <w:t xml:space="preserve"> utilities), or appropriate materials account.</w:t>
            </w:r>
          </w:p>
          <w:p w:rsidR="00B759DC" w:rsidRDefault="00B759DC" w:rsidP="00B759DC">
            <w:pPr>
              <w:pStyle w:val="NormalWeb"/>
              <w:rPr>
                <w:sz w:val="20"/>
                <w:szCs w:val="20"/>
              </w:rPr>
            </w:pPr>
            <w:r>
              <w:rPr>
                <w:sz w:val="20"/>
                <w:szCs w:val="20"/>
              </w:rPr>
              <w:t xml:space="preserve">(2) For Major Utilities, transportation and other general equipment to appropriate clearing accounts that may be maintained. For </w:t>
            </w:r>
            <w:proofErr w:type="spellStart"/>
            <w:r>
              <w:rPr>
                <w:sz w:val="20"/>
                <w:szCs w:val="20"/>
              </w:rPr>
              <w:t>Nonmajor</w:t>
            </w:r>
            <w:proofErr w:type="spellEnd"/>
            <w:r>
              <w:rPr>
                <w:sz w:val="20"/>
                <w:szCs w:val="20"/>
              </w:rPr>
              <w:t xml:space="preserve"> utilities, transportation and garage equipment, to account 933, Transportation Expenses.</w:t>
            </w:r>
          </w:p>
          <w:p w:rsidR="00B759DC" w:rsidRDefault="00B759DC" w:rsidP="00B759DC">
            <w:pPr>
              <w:pStyle w:val="NormalWeb"/>
              <w:rPr>
                <w:sz w:val="20"/>
                <w:szCs w:val="20"/>
              </w:rPr>
            </w:pPr>
            <w:r>
              <w:rPr>
                <w:sz w:val="20"/>
                <w:szCs w:val="20"/>
              </w:rPr>
              <w:t>(3) Electric plant leased to others, to account 413, Expenses of Electric Plant Leased to Others.</w:t>
            </w:r>
          </w:p>
          <w:p w:rsidR="00B759DC" w:rsidRDefault="00B759DC" w:rsidP="00B759DC">
            <w:pPr>
              <w:pStyle w:val="NormalWeb"/>
              <w:rPr>
                <w:sz w:val="20"/>
                <w:szCs w:val="20"/>
              </w:rPr>
            </w:pPr>
            <w:r>
              <w:rPr>
                <w:sz w:val="20"/>
                <w:szCs w:val="20"/>
              </w:rPr>
              <w:t>(4) Nonutility property, to the appropriate nonutility income account.</w:t>
            </w:r>
          </w:p>
          <w:p w:rsidR="00B759DC" w:rsidRDefault="00B759DC" w:rsidP="00B759DC">
            <w:pPr>
              <w:pStyle w:val="NormalWeb"/>
              <w:rPr>
                <w:sz w:val="20"/>
                <w:szCs w:val="20"/>
              </w:rPr>
            </w:pPr>
            <w:r>
              <w:rPr>
                <w:sz w:val="20"/>
                <w:szCs w:val="20"/>
              </w:rPr>
              <w:t>(5) Merchandise and jobbing property, to Account 416, Costs and Expenses of Merchandising, Jobbing and Contract Work.</w:t>
            </w:r>
          </w:p>
          <w:p w:rsidR="00B759DC" w:rsidRDefault="00B759DC" w:rsidP="00B759DC">
            <w:pPr>
              <w:pStyle w:val="NormalWeb"/>
              <w:rPr>
                <w:sz w:val="20"/>
                <w:szCs w:val="20"/>
              </w:rPr>
            </w:pPr>
            <w:r>
              <w:rPr>
                <w:sz w:val="20"/>
                <w:szCs w:val="20"/>
              </w:rPr>
              <w:t>Note C (Major only): The cost of labor and related supplies and expenses of administrative and general employees who are only incidentally engaged in property insurance work may be included in accounts 920 and 921, as appropriate.</w:t>
            </w:r>
          </w:p>
          <w:p w:rsidR="00B759DC" w:rsidRDefault="00B759DC"/>
        </w:tc>
      </w:tr>
    </w:tbl>
    <w:p w:rsidR="0045625B" w:rsidRDefault="00B759DC" w:rsidP="0045625B">
      <w:r>
        <w:br/>
      </w:r>
    </w:p>
    <w:tbl>
      <w:tblPr>
        <w:tblStyle w:val="TableGrid"/>
        <w:tblW w:w="0" w:type="auto"/>
        <w:tblLook w:val="04A0" w:firstRow="1" w:lastRow="0" w:firstColumn="1" w:lastColumn="0" w:noHBand="0" w:noVBand="1"/>
      </w:tblPr>
      <w:tblGrid>
        <w:gridCol w:w="9576"/>
      </w:tblGrid>
      <w:tr w:rsidR="0045625B" w:rsidTr="00577030">
        <w:tc>
          <w:tcPr>
            <w:tcW w:w="9576" w:type="dxa"/>
            <w:shd w:val="clear" w:color="auto" w:fill="FABF8F" w:themeFill="accent6" w:themeFillTint="99"/>
          </w:tcPr>
          <w:p w:rsid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 xml:space="preserve">925 Injuries and damages. </w:t>
            </w:r>
          </w:p>
          <w:p w:rsidR="0045625B" w:rsidRPr="0045625B" w:rsidRDefault="0045625B" w:rsidP="0045625B">
            <w:pPr>
              <w:rPr>
                <w:rFonts w:ascii="Times New Roman" w:eastAsia="Times New Roman" w:hAnsi="Times New Roman" w:cs="Times New Roman"/>
                <w:sz w:val="24"/>
                <w:szCs w:val="24"/>
              </w:rPr>
            </w:pPr>
          </w:p>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A. This account shall include the cost of insurance or reserve accruals to protect the utility against injuries and damages claims of employees or others, losses of such character not covered by insurance, and expenses incurred in settlement of injuries and damages claims. For Major utilities, it shall also include the cost of labor and related supplies and expenses incurred in injuries and damages activities.</w:t>
            </w:r>
          </w:p>
          <w:p w:rsidR="0045625B" w:rsidRPr="0045625B" w:rsidRDefault="0045625B" w:rsidP="0045625B">
            <w:pPr>
              <w:rPr>
                <w:rFonts w:ascii="Times New Roman" w:eastAsia="Times New Roman" w:hAnsi="Times New Roman" w:cs="Times New Roman"/>
                <w:sz w:val="24"/>
                <w:szCs w:val="24"/>
              </w:rPr>
            </w:pPr>
          </w:p>
          <w:p w:rsidR="0045625B" w:rsidRPr="0045625B" w:rsidRDefault="0045625B" w:rsidP="0045625B">
            <w:pPr>
              <w:rPr>
                <w:rFonts w:ascii="Times New Roman" w:eastAsia="Times New Roman" w:hAnsi="Times New Roman" w:cs="Times New Roman"/>
                <w:sz w:val="24"/>
                <w:szCs w:val="24"/>
              </w:rPr>
            </w:pPr>
            <w:r w:rsidRPr="0045625B">
              <w:rPr>
                <w:rFonts w:ascii="Times New Roman" w:eastAsia="Times New Roman" w:hAnsi="Times New Roman" w:cs="Times New Roman"/>
                <w:sz w:val="24"/>
                <w:szCs w:val="24"/>
              </w:rPr>
              <w:t>B. Reimbursements from insurance companies or others for expenses charged hereto on account of injuries and damages and insurance dividends or refunds shall be credited to this account.</w:t>
            </w:r>
          </w:p>
          <w:p w:rsidR="0045625B" w:rsidRDefault="0045625B" w:rsidP="00577030"/>
        </w:tc>
      </w:tr>
      <w:tr w:rsidR="0045625B" w:rsidTr="00577030">
        <w:tc>
          <w:tcPr>
            <w:tcW w:w="9576" w:type="dxa"/>
          </w:tcPr>
          <w:p w:rsidR="0045625B" w:rsidRPr="0045625B" w:rsidRDefault="0045625B" w:rsidP="0045625B">
            <w:pPr>
              <w:pStyle w:val="NormalWeb"/>
              <w:rPr>
                <w:sz w:val="20"/>
                <w:szCs w:val="20"/>
              </w:rPr>
            </w:pPr>
            <w:r w:rsidRPr="0045625B">
              <w:rPr>
                <w:sz w:val="20"/>
                <w:szCs w:val="20"/>
              </w:rPr>
              <w:t>Items</w:t>
            </w:r>
          </w:p>
          <w:p w:rsidR="0045625B" w:rsidRPr="0045625B" w:rsidRDefault="0045625B" w:rsidP="0045625B">
            <w:pPr>
              <w:pStyle w:val="NormalWeb"/>
              <w:rPr>
                <w:sz w:val="20"/>
                <w:szCs w:val="20"/>
              </w:rPr>
            </w:pPr>
            <w:r w:rsidRPr="0045625B">
              <w:rPr>
                <w:sz w:val="20"/>
                <w:szCs w:val="20"/>
              </w:rPr>
              <w:t>1. Premiums payable to insurance companies for protection against claims from injuries and damages by employees or others, such as public liability, property damages, casualty, employee liability, etc., and amounts credited to account 228.2, Accumulated Provision for Injuries and Damages, for similar protection.</w:t>
            </w:r>
          </w:p>
          <w:p w:rsidR="0045625B" w:rsidRPr="0045625B" w:rsidRDefault="0045625B" w:rsidP="0045625B">
            <w:pPr>
              <w:pStyle w:val="NormalWeb"/>
              <w:rPr>
                <w:sz w:val="20"/>
                <w:szCs w:val="20"/>
              </w:rPr>
            </w:pPr>
            <w:r w:rsidRPr="0045625B">
              <w:rPr>
                <w:sz w:val="20"/>
                <w:szCs w:val="20"/>
              </w:rPr>
              <w:t>2. Losses not covered by insurance or reserve accruals on account of injuries or deaths to employees or others and damages to the property of others.</w:t>
            </w:r>
          </w:p>
          <w:p w:rsidR="0045625B" w:rsidRPr="0045625B" w:rsidRDefault="0045625B" w:rsidP="0045625B">
            <w:pPr>
              <w:pStyle w:val="NormalWeb"/>
              <w:rPr>
                <w:sz w:val="20"/>
                <w:szCs w:val="20"/>
              </w:rPr>
            </w:pPr>
            <w:r w:rsidRPr="0045625B">
              <w:rPr>
                <w:sz w:val="20"/>
                <w:szCs w:val="20"/>
              </w:rPr>
              <w:t>3. Fees and expenses of claim investigators.</w:t>
            </w:r>
          </w:p>
          <w:p w:rsidR="0045625B" w:rsidRPr="0045625B" w:rsidRDefault="0045625B" w:rsidP="0045625B">
            <w:pPr>
              <w:pStyle w:val="NormalWeb"/>
              <w:rPr>
                <w:sz w:val="20"/>
                <w:szCs w:val="20"/>
              </w:rPr>
            </w:pPr>
            <w:r w:rsidRPr="0045625B">
              <w:rPr>
                <w:sz w:val="20"/>
                <w:szCs w:val="20"/>
              </w:rPr>
              <w:t>4. Payment of awards to claimants for court costs and attorneys' services.</w:t>
            </w:r>
          </w:p>
          <w:p w:rsidR="0045625B" w:rsidRPr="0045625B" w:rsidRDefault="0045625B" w:rsidP="0045625B">
            <w:pPr>
              <w:pStyle w:val="NormalWeb"/>
              <w:rPr>
                <w:sz w:val="20"/>
                <w:szCs w:val="20"/>
              </w:rPr>
            </w:pPr>
            <w:r w:rsidRPr="0045625B">
              <w:rPr>
                <w:sz w:val="20"/>
                <w:szCs w:val="20"/>
              </w:rPr>
              <w:t>5. Medical and hospital service and expenses for employees as the result of occupational injuries, or resulting from claims of others.</w:t>
            </w:r>
          </w:p>
          <w:p w:rsidR="0045625B" w:rsidRPr="0045625B" w:rsidRDefault="0045625B" w:rsidP="0045625B">
            <w:pPr>
              <w:pStyle w:val="NormalWeb"/>
              <w:rPr>
                <w:sz w:val="20"/>
                <w:szCs w:val="20"/>
              </w:rPr>
            </w:pPr>
            <w:r w:rsidRPr="0045625B">
              <w:rPr>
                <w:sz w:val="20"/>
                <w:szCs w:val="20"/>
              </w:rPr>
              <w:t>6. Compensation payments under workmen's compensation laws.</w:t>
            </w:r>
          </w:p>
          <w:p w:rsidR="0045625B" w:rsidRPr="0045625B" w:rsidRDefault="0045625B" w:rsidP="0045625B">
            <w:pPr>
              <w:pStyle w:val="NormalWeb"/>
              <w:rPr>
                <w:sz w:val="20"/>
                <w:szCs w:val="20"/>
              </w:rPr>
            </w:pPr>
            <w:r w:rsidRPr="0045625B">
              <w:rPr>
                <w:sz w:val="20"/>
                <w:szCs w:val="20"/>
              </w:rPr>
              <w:t>7. Compensation paid while incapacitated as the result of occupational injuries. (See Note A.)</w:t>
            </w:r>
          </w:p>
          <w:p w:rsidR="0045625B" w:rsidRPr="0045625B" w:rsidRDefault="0045625B" w:rsidP="0045625B">
            <w:pPr>
              <w:pStyle w:val="NormalWeb"/>
              <w:rPr>
                <w:sz w:val="20"/>
                <w:szCs w:val="20"/>
              </w:rPr>
            </w:pPr>
            <w:r w:rsidRPr="0045625B">
              <w:rPr>
                <w:sz w:val="20"/>
                <w:szCs w:val="20"/>
              </w:rPr>
              <w:t>8. Cost of safety, accident prevention and similar educational activities.</w:t>
            </w:r>
          </w:p>
          <w:p w:rsidR="0045625B" w:rsidRPr="0045625B" w:rsidRDefault="0045625B" w:rsidP="0045625B">
            <w:pPr>
              <w:pStyle w:val="NormalWeb"/>
              <w:rPr>
                <w:sz w:val="20"/>
                <w:szCs w:val="20"/>
              </w:rPr>
            </w:pPr>
            <w:r w:rsidRPr="0045625B">
              <w:rPr>
                <w:sz w:val="20"/>
                <w:szCs w:val="20"/>
              </w:rPr>
              <w:t>Note A: Payments to or in behalf of employees for accident or death benefits, hospital expenses, medical supplies or for salaries while incapacitated for service or on leave of absence beyond periods normally allowed, when not the result of occupational injuries, shall be charged to account 926, Employee Pensions and Benefits. (See also Note B of account 926.)</w:t>
            </w:r>
          </w:p>
          <w:p w:rsidR="0045625B" w:rsidRPr="0045625B" w:rsidRDefault="0045625B" w:rsidP="0045625B">
            <w:pPr>
              <w:pStyle w:val="NormalWeb"/>
              <w:rPr>
                <w:sz w:val="20"/>
                <w:szCs w:val="20"/>
              </w:rPr>
            </w:pPr>
            <w:r w:rsidRPr="0045625B">
              <w:rPr>
                <w:sz w:val="20"/>
                <w:szCs w:val="20"/>
              </w:rPr>
              <w:t>Note B: The cost of injuries and damages or reserve accruals capitalized shall be charged to construction directly or by transfer to construction work orders from this account.</w:t>
            </w:r>
          </w:p>
          <w:p w:rsidR="0045625B" w:rsidRPr="0045625B" w:rsidRDefault="0045625B" w:rsidP="0045625B">
            <w:pPr>
              <w:pStyle w:val="NormalWeb"/>
              <w:rPr>
                <w:sz w:val="20"/>
                <w:szCs w:val="20"/>
              </w:rPr>
            </w:pPr>
            <w:r w:rsidRPr="0045625B">
              <w:rPr>
                <w:sz w:val="20"/>
                <w:szCs w:val="20"/>
              </w:rPr>
              <w:t xml:space="preserve">Note C: Exclude </w:t>
            </w:r>
            <w:proofErr w:type="spellStart"/>
            <w:r w:rsidRPr="0045625B">
              <w:rPr>
                <w:sz w:val="20"/>
                <w:szCs w:val="20"/>
              </w:rPr>
              <w:t>herefrom</w:t>
            </w:r>
            <w:proofErr w:type="spellEnd"/>
            <w:r w:rsidRPr="0045625B">
              <w:rPr>
                <w:sz w:val="20"/>
                <w:szCs w:val="20"/>
              </w:rPr>
              <w:t xml:space="preserve"> the time and expenses of employees (except those engaged in injuries and damages activities) spent in attendance at safety and accident prevention educational meetings, if occurring during the regular work period.</w:t>
            </w:r>
          </w:p>
          <w:p w:rsidR="0045625B" w:rsidRDefault="0045625B" w:rsidP="0045625B">
            <w:pPr>
              <w:pStyle w:val="NormalWeb"/>
            </w:pPr>
            <w:r w:rsidRPr="0045625B">
              <w:rPr>
                <w:sz w:val="20"/>
                <w:szCs w:val="20"/>
              </w:rPr>
              <w:t>Note D: The cost of labor and related supplies and expenses of administrative and general employees who are only incidentally engaged in injuries and damages activities may be included in accounts 920 and 921, as appropriate.</w:t>
            </w:r>
          </w:p>
        </w:tc>
      </w:tr>
    </w:tbl>
    <w:p w:rsidR="00B759DC" w:rsidRDefault="00B759DC"/>
    <w:tbl>
      <w:tblPr>
        <w:tblStyle w:val="TableGrid"/>
        <w:tblW w:w="0" w:type="auto"/>
        <w:tblLook w:val="04A0" w:firstRow="1" w:lastRow="0" w:firstColumn="1" w:lastColumn="0" w:noHBand="0" w:noVBand="1"/>
      </w:tblPr>
      <w:tblGrid>
        <w:gridCol w:w="9576"/>
      </w:tblGrid>
      <w:tr w:rsidR="00B759DC" w:rsidTr="00B759DC">
        <w:tc>
          <w:tcPr>
            <w:tcW w:w="9576" w:type="dxa"/>
            <w:shd w:val="clear" w:color="auto" w:fill="FABF8F" w:themeFill="accent6" w:themeFillTint="99"/>
          </w:tcPr>
          <w:p w:rsidR="00B759DC" w:rsidRPr="00B759DC" w:rsidRDefault="00B759DC" w:rsidP="00B759DC">
            <w:pPr>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 xml:space="preserve">926 Employee pensions and benefits. </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A. This account shall include pensions paid to or on behalf of retired employees, or accruals to provide for pensions, or payments for the purchase of annuities for this purpose, when the utility has definitely, by contract, committed itself to a pension plan under which the pension funds are irrevocably devoted to pension purposes, and payments for employee accident, sickness, hospital, and death benefits, or insurance therefor. Include, also, expenses incurred in medical, educational or recreational activities for the benefit of employees, and administrative expenses in connection with employee pensions and benefits.</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B. The utility shall maintain a complete record of accruals or payments for pensions and be prepared to furnish full information to the Commission of the plan under which it has created or proposes to create a pension fund and a copy of the declaration of trust or resolution under which the pension plan is established.</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C. There shall be credited to this account the portion of pensions and benefits expenses which is applicable to nonutility operations or which is charged to construction unless such amounts are distributed directly to the accounts involved and are not included herein in the first instance.</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 xml:space="preserve">D. For Major utilities, records in support of this account shall be so kept that the total </w:t>
            </w:r>
            <w:proofErr w:type="gramStart"/>
            <w:r w:rsidRPr="00B759DC">
              <w:rPr>
                <w:rFonts w:ascii="Times New Roman" w:eastAsia="Times New Roman" w:hAnsi="Times New Roman" w:cs="Times New Roman"/>
                <w:sz w:val="24"/>
                <w:szCs w:val="24"/>
              </w:rPr>
              <w:t>pensions</w:t>
            </w:r>
            <w:proofErr w:type="gramEnd"/>
            <w:r w:rsidRPr="00B759DC">
              <w:rPr>
                <w:rFonts w:ascii="Times New Roman" w:eastAsia="Times New Roman" w:hAnsi="Times New Roman" w:cs="Times New Roman"/>
                <w:sz w:val="24"/>
                <w:szCs w:val="24"/>
              </w:rPr>
              <w:t xml:space="preserve"> expense, the total benefits expense, the administrative expenses included herein, and the amounts of pensions and benefits expenses transferred to construction or other accounts will be readily available.</w:t>
            </w:r>
          </w:p>
          <w:p w:rsidR="00B759DC" w:rsidRDefault="00B759DC"/>
        </w:tc>
      </w:tr>
      <w:tr w:rsidR="00B759DC" w:rsidTr="00B759DC">
        <w:tc>
          <w:tcPr>
            <w:tcW w:w="9576" w:type="dxa"/>
          </w:tcPr>
          <w:p w:rsidR="00B759DC" w:rsidRDefault="00B759DC" w:rsidP="00B759DC">
            <w:pPr>
              <w:pStyle w:val="NormalWeb"/>
              <w:rPr>
                <w:sz w:val="20"/>
                <w:szCs w:val="20"/>
              </w:rPr>
            </w:pPr>
            <w:r>
              <w:rPr>
                <w:sz w:val="20"/>
                <w:szCs w:val="20"/>
              </w:rPr>
              <w:t>Items</w:t>
            </w:r>
          </w:p>
          <w:p w:rsidR="00B759DC" w:rsidRDefault="00B759DC" w:rsidP="00B759DC">
            <w:pPr>
              <w:pStyle w:val="NormalWeb"/>
              <w:rPr>
                <w:sz w:val="20"/>
                <w:szCs w:val="20"/>
              </w:rPr>
            </w:pPr>
            <w:r>
              <w:rPr>
                <w:sz w:val="20"/>
                <w:szCs w:val="20"/>
              </w:rPr>
              <w:t xml:space="preserve">1. Payment of pensions under a nonaccrual or </w:t>
            </w:r>
            <w:proofErr w:type="spellStart"/>
            <w:r>
              <w:rPr>
                <w:sz w:val="20"/>
                <w:szCs w:val="20"/>
              </w:rPr>
              <w:t>nonfunded</w:t>
            </w:r>
            <w:proofErr w:type="spellEnd"/>
            <w:r>
              <w:rPr>
                <w:sz w:val="20"/>
                <w:szCs w:val="20"/>
              </w:rPr>
              <w:t xml:space="preserve"> basis.</w:t>
            </w:r>
          </w:p>
          <w:p w:rsidR="00B759DC" w:rsidRDefault="00B759DC" w:rsidP="00B759DC">
            <w:pPr>
              <w:pStyle w:val="NormalWeb"/>
              <w:rPr>
                <w:sz w:val="20"/>
                <w:szCs w:val="20"/>
              </w:rPr>
            </w:pPr>
            <w:r>
              <w:rPr>
                <w:sz w:val="20"/>
                <w:szCs w:val="20"/>
              </w:rPr>
              <w:t>2. Accruals for or payments to pension funds or to insurance companies for pension purposes.</w:t>
            </w:r>
          </w:p>
          <w:p w:rsidR="00B759DC" w:rsidRDefault="00B759DC" w:rsidP="00B759DC">
            <w:pPr>
              <w:pStyle w:val="NormalWeb"/>
              <w:rPr>
                <w:sz w:val="20"/>
                <w:szCs w:val="20"/>
              </w:rPr>
            </w:pPr>
            <w:r>
              <w:rPr>
                <w:sz w:val="20"/>
                <w:szCs w:val="20"/>
              </w:rPr>
              <w:t>3. Group and life insurance premiums (credit dividends received).</w:t>
            </w:r>
          </w:p>
          <w:p w:rsidR="00B759DC" w:rsidRDefault="00B759DC" w:rsidP="00B759DC">
            <w:pPr>
              <w:pStyle w:val="NormalWeb"/>
              <w:rPr>
                <w:sz w:val="20"/>
                <w:szCs w:val="20"/>
              </w:rPr>
            </w:pPr>
            <w:r>
              <w:rPr>
                <w:sz w:val="20"/>
                <w:szCs w:val="20"/>
              </w:rPr>
              <w:t>4. Payments for medical and hospital services and expenses of employees when not the result of occupational injuries.</w:t>
            </w:r>
          </w:p>
          <w:p w:rsidR="00B759DC" w:rsidRDefault="00B759DC" w:rsidP="00B759DC">
            <w:pPr>
              <w:pStyle w:val="NormalWeb"/>
              <w:rPr>
                <w:sz w:val="20"/>
                <w:szCs w:val="20"/>
              </w:rPr>
            </w:pPr>
            <w:r>
              <w:rPr>
                <w:sz w:val="20"/>
                <w:szCs w:val="20"/>
              </w:rPr>
              <w:t>5. Payments for accident, sickness, hospital, and death benefits or insurance.</w:t>
            </w:r>
          </w:p>
          <w:p w:rsidR="00B759DC" w:rsidRDefault="00B759DC" w:rsidP="00B759DC">
            <w:pPr>
              <w:pStyle w:val="NormalWeb"/>
              <w:rPr>
                <w:sz w:val="20"/>
                <w:szCs w:val="20"/>
              </w:rPr>
            </w:pPr>
            <w:r>
              <w:rPr>
                <w:sz w:val="20"/>
                <w:szCs w:val="20"/>
              </w:rPr>
              <w:t>6. Payments to employees incapacitated for service or on leave of absence beyond periods normally allowed, when not the result of occupational injuries, or in excess of statutory awards.</w:t>
            </w:r>
          </w:p>
          <w:p w:rsidR="00B759DC" w:rsidRDefault="00B759DC" w:rsidP="00B759DC">
            <w:pPr>
              <w:pStyle w:val="NormalWeb"/>
              <w:rPr>
                <w:sz w:val="20"/>
                <w:szCs w:val="20"/>
              </w:rPr>
            </w:pPr>
            <w:r>
              <w:rPr>
                <w:sz w:val="20"/>
                <w:szCs w:val="20"/>
              </w:rPr>
              <w:t>7. Expenses in connection with educational and recreational activities for the benefit of employees.</w:t>
            </w:r>
          </w:p>
          <w:p w:rsidR="00B759DC" w:rsidRDefault="00B759DC" w:rsidP="00B759DC">
            <w:pPr>
              <w:pStyle w:val="NormalWeb"/>
              <w:rPr>
                <w:sz w:val="20"/>
                <w:szCs w:val="20"/>
              </w:rPr>
            </w:pPr>
            <w:r>
              <w:rPr>
                <w:sz w:val="20"/>
                <w:szCs w:val="20"/>
              </w:rPr>
              <w:t>Note A: The cost of labor and related supplies and expenses of administrative and general employees who are only incidentally engaged in employee pension and benefit activities may be included in accounts 920 and 921, as appropriate.</w:t>
            </w:r>
          </w:p>
          <w:p w:rsidR="00B759DC" w:rsidRDefault="00B759DC" w:rsidP="00B759DC">
            <w:pPr>
              <w:pStyle w:val="NormalWeb"/>
              <w:rPr>
                <w:sz w:val="20"/>
                <w:szCs w:val="20"/>
              </w:rPr>
            </w:pPr>
            <w:r>
              <w:rPr>
                <w:sz w:val="20"/>
                <w:szCs w:val="20"/>
              </w:rPr>
              <w:t xml:space="preserve">Note B: Salaries paid to employees during periods of </w:t>
            </w:r>
            <w:proofErr w:type="spellStart"/>
            <w:r>
              <w:rPr>
                <w:sz w:val="20"/>
                <w:szCs w:val="20"/>
              </w:rPr>
              <w:t>nonoccupational</w:t>
            </w:r>
            <w:proofErr w:type="spellEnd"/>
            <w:r>
              <w:rPr>
                <w:sz w:val="20"/>
                <w:szCs w:val="20"/>
              </w:rPr>
              <w:t xml:space="preserve"> sickness may be charged to the appropriate labor account rather than to employee benefits.</w:t>
            </w:r>
          </w:p>
          <w:p w:rsidR="00B759DC" w:rsidRDefault="00B759DC"/>
        </w:tc>
      </w:tr>
    </w:tbl>
    <w:p w:rsidR="00B759DC" w:rsidRDefault="00B759DC"/>
    <w:tbl>
      <w:tblPr>
        <w:tblStyle w:val="TableGrid"/>
        <w:tblW w:w="0" w:type="auto"/>
        <w:shd w:val="clear" w:color="auto" w:fill="FABF8F" w:themeFill="accent6" w:themeFillTint="99"/>
        <w:tblLook w:val="04A0" w:firstRow="1" w:lastRow="0" w:firstColumn="1" w:lastColumn="0" w:noHBand="0" w:noVBand="1"/>
      </w:tblPr>
      <w:tblGrid>
        <w:gridCol w:w="9576"/>
      </w:tblGrid>
      <w:tr w:rsidR="00B759DC" w:rsidTr="00B759DC">
        <w:tc>
          <w:tcPr>
            <w:tcW w:w="9576" w:type="dxa"/>
            <w:shd w:val="clear" w:color="auto" w:fill="FABF8F" w:themeFill="accent6" w:themeFillTint="99"/>
          </w:tcPr>
          <w:p w:rsidR="00B759DC" w:rsidRPr="00B759DC" w:rsidRDefault="00B759DC" w:rsidP="00B759DC">
            <w:pPr>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 xml:space="preserve">928 Regulatory commission expenses. </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A. This account shall include all expenses (except pay of regular employees only incidentally engaged in such work) properly includible in utility operating expenses, incurred by the utility in connection with formal cases before regulatory commissions, or other regulatory bodies, or cases in which such a body is a party, including payments made to a regulatory commission for fees assessed against the utility for pay and expenses of such commission, its officers, agents, and employees, and also including payments made to the United States for the administration of the Federal Power Act.</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B. Amounts of regulatory commission expenses which by approval or direction of the Commission are to be spread over future periods shall be charged to account 186, Miscellaneous Deferred Debits, and amortized by charges to this account.</w:t>
            </w:r>
          </w:p>
          <w:p w:rsidR="00B759DC" w:rsidRPr="00B759DC" w:rsidRDefault="00B759DC" w:rsidP="00B759DC">
            <w:pPr>
              <w:spacing w:before="100" w:beforeAutospacing="1" w:after="100" w:afterAutospacing="1"/>
              <w:rPr>
                <w:rFonts w:ascii="Times New Roman" w:eastAsia="Times New Roman" w:hAnsi="Times New Roman" w:cs="Times New Roman"/>
                <w:sz w:val="24"/>
                <w:szCs w:val="24"/>
              </w:rPr>
            </w:pPr>
            <w:r w:rsidRPr="00B759DC">
              <w:rPr>
                <w:rFonts w:ascii="Times New Roman" w:eastAsia="Times New Roman" w:hAnsi="Times New Roman" w:cs="Times New Roman"/>
                <w:sz w:val="24"/>
                <w:szCs w:val="24"/>
              </w:rPr>
              <w:t>C. The utility shall be prepared to show the cost of each formal case.</w:t>
            </w:r>
          </w:p>
          <w:p w:rsidR="00B759DC" w:rsidRDefault="00B759DC"/>
        </w:tc>
      </w:tr>
      <w:tr w:rsidR="00B759DC" w:rsidTr="00A6569B">
        <w:tc>
          <w:tcPr>
            <w:tcW w:w="9576" w:type="dxa"/>
            <w:shd w:val="clear" w:color="auto" w:fill="FFFFFF" w:themeFill="background1"/>
          </w:tcPr>
          <w:p w:rsidR="00A6569B" w:rsidRDefault="00A6569B" w:rsidP="00A6569B">
            <w:pPr>
              <w:pStyle w:val="NormalWeb"/>
              <w:rPr>
                <w:sz w:val="20"/>
                <w:szCs w:val="20"/>
              </w:rPr>
            </w:pPr>
            <w:r>
              <w:rPr>
                <w:sz w:val="20"/>
                <w:szCs w:val="20"/>
              </w:rPr>
              <w:t>Items</w:t>
            </w:r>
          </w:p>
          <w:p w:rsidR="00A6569B" w:rsidRDefault="00A6569B" w:rsidP="00A6569B">
            <w:pPr>
              <w:pStyle w:val="NormalWeb"/>
              <w:rPr>
                <w:sz w:val="20"/>
                <w:szCs w:val="20"/>
              </w:rPr>
            </w:pPr>
            <w:r>
              <w:rPr>
                <w:sz w:val="20"/>
                <w:szCs w:val="20"/>
              </w:rPr>
              <w:t>1. Salaries, fees, retainers, and expenses of counsel, solicitors, attorneys, accountants, engineers, clerks, attendants, witnesses, and others engaged in the prosecution of, or defense against petitions or complaints presented to regulatory bodies, or in the valuation of property owned or used by the utility in connection with such cases.</w:t>
            </w:r>
          </w:p>
          <w:p w:rsidR="00A6569B" w:rsidRDefault="00A6569B" w:rsidP="00A6569B">
            <w:pPr>
              <w:pStyle w:val="NormalWeb"/>
              <w:rPr>
                <w:sz w:val="20"/>
                <w:szCs w:val="20"/>
              </w:rPr>
            </w:pPr>
            <w:r>
              <w:rPr>
                <w:sz w:val="20"/>
                <w:szCs w:val="20"/>
              </w:rPr>
              <w:t>2. Office supplies and expenses, payments to public service or other regulatory commissions, stationery and printing, traveling expenses, and other expenses incurred directly in connection with formal cases before regulatory commissions.</w:t>
            </w:r>
          </w:p>
          <w:p w:rsidR="00A6569B" w:rsidRDefault="00A6569B" w:rsidP="00A6569B">
            <w:pPr>
              <w:pStyle w:val="NormalWeb"/>
              <w:rPr>
                <w:sz w:val="20"/>
                <w:szCs w:val="20"/>
              </w:rPr>
            </w:pPr>
            <w:r>
              <w:rPr>
                <w:sz w:val="20"/>
                <w:szCs w:val="20"/>
              </w:rPr>
              <w:t>Note A: Exclude from this account and include in other appropriate operating expense accounts, expenses incurred in the improvement of service, additional inspection, or rendering reports, which are made necessary by the rules and regulations, or orders, of regulatory bodies.</w:t>
            </w:r>
          </w:p>
          <w:p w:rsidR="00A6569B" w:rsidRDefault="00A6569B" w:rsidP="00A6569B">
            <w:pPr>
              <w:pStyle w:val="NormalWeb"/>
              <w:rPr>
                <w:sz w:val="20"/>
                <w:szCs w:val="20"/>
              </w:rPr>
            </w:pPr>
            <w:r>
              <w:rPr>
                <w:sz w:val="20"/>
                <w:szCs w:val="20"/>
              </w:rPr>
              <w:t>Note B: Do not include in this account amounts includible in account 302, Franchises and Consents, account 181, Unamortized Debt Expense, or account 214, Capital Stock Expense.</w:t>
            </w:r>
          </w:p>
          <w:p w:rsidR="00B759DC" w:rsidRDefault="00B759DC"/>
        </w:tc>
      </w:tr>
    </w:tbl>
    <w:p w:rsidR="00B759DC" w:rsidRDefault="00B759DC"/>
    <w:p w:rsidR="00A6569B" w:rsidRDefault="00A6569B"/>
    <w:tbl>
      <w:tblPr>
        <w:tblStyle w:val="TableGrid"/>
        <w:tblW w:w="0" w:type="auto"/>
        <w:tblLook w:val="04A0" w:firstRow="1" w:lastRow="0" w:firstColumn="1" w:lastColumn="0" w:noHBand="0" w:noVBand="1"/>
      </w:tblPr>
      <w:tblGrid>
        <w:gridCol w:w="9576"/>
      </w:tblGrid>
      <w:tr w:rsidR="00A6569B" w:rsidTr="00A6569B">
        <w:tc>
          <w:tcPr>
            <w:tcW w:w="9576" w:type="dxa"/>
            <w:shd w:val="clear" w:color="auto" w:fill="FABF8F" w:themeFill="accent6" w:themeFillTint="99"/>
          </w:tcPr>
          <w:p w:rsidR="00A6569B" w:rsidRPr="00A6569B" w:rsidRDefault="00A6569B" w:rsidP="00A6569B">
            <w:pPr>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 xml:space="preserve">930.2 Miscellaneous general expenses. </w:t>
            </w:r>
          </w:p>
          <w:p w:rsidR="00A6569B" w:rsidRPr="00A6569B" w:rsidRDefault="00A6569B" w:rsidP="00A6569B">
            <w:pPr>
              <w:spacing w:before="100" w:beforeAutospacing="1" w:after="100" w:afterAutospacing="1"/>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This account shall include the cost of labor and expenses incurred in connection with the general management of the utility not provided for elsewhere.</w:t>
            </w:r>
          </w:p>
        </w:tc>
      </w:tr>
      <w:tr w:rsidR="00A6569B" w:rsidTr="00A6569B">
        <w:tc>
          <w:tcPr>
            <w:tcW w:w="9576" w:type="dxa"/>
          </w:tcPr>
          <w:p w:rsidR="00A6569B" w:rsidRDefault="00A6569B" w:rsidP="00A6569B">
            <w:pPr>
              <w:pStyle w:val="NormalWeb"/>
              <w:rPr>
                <w:sz w:val="20"/>
                <w:szCs w:val="20"/>
              </w:rPr>
            </w:pPr>
            <w:r>
              <w:rPr>
                <w:sz w:val="20"/>
                <w:szCs w:val="20"/>
              </w:rPr>
              <w:t>Items</w:t>
            </w:r>
          </w:p>
          <w:p w:rsidR="00A6569B" w:rsidRDefault="00A6569B" w:rsidP="00A6569B">
            <w:pPr>
              <w:pStyle w:val="NormalWeb"/>
              <w:rPr>
                <w:sz w:val="20"/>
                <w:szCs w:val="20"/>
              </w:rPr>
            </w:pPr>
            <w:r>
              <w:rPr>
                <w:sz w:val="20"/>
                <w:szCs w:val="20"/>
              </w:rPr>
              <w:t>Labor:</w:t>
            </w:r>
          </w:p>
          <w:p w:rsidR="00A6569B" w:rsidRDefault="00A6569B" w:rsidP="00A6569B">
            <w:pPr>
              <w:pStyle w:val="NormalWeb"/>
              <w:rPr>
                <w:sz w:val="20"/>
                <w:szCs w:val="20"/>
              </w:rPr>
            </w:pPr>
            <w:r>
              <w:rPr>
                <w:sz w:val="20"/>
                <w:szCs w:val="20"/>
              </w:rPr>
              <w:t>1. Miscellaneous labor not elsewhere provided for.</w:t>
            </w:r>
          </w:p>
          <w:p w:rsidR="00A6569B" w:rsidRDefault="00A6569B" w:rsidP="00A6569B">
            <w:pPr>
              <w:pStyle w:val="NormalWeb"/>
              <w:rPr>
                <w:sz w:val="20"/>
                <w:szCs w:val="20"/>
              </w:rPr>
            </w:pPr>
            <w:r>
              <w:rPr>
                <w:sz w:val="20"/>
                <w:szCs w:val="20"/>
              </w:rPr>
              <w:t>Expenses:</w:t>
            </w:r>
          </w:p>
          <w:p w:rsidR="00A6569B" w:rsidRDefault="00A6569B" w:rsidP="00A6569B">
            <w:pPr>
              <w:pStyle w:val="NormalWeb"/>
              <w:rPr>
                <w:sz w:val="20"/>
                <w:szCs w:val="20"/>
              </w:rPr>
            </w:pPr>
            <w:r>
              <w:rPr>
                <w:sz w:val="20"/>
                <w:szCs w:val="20"/>
              </w:rPr>
              <w:t>2. Industry association dues for company memberships.</w:t>
            </w:r>
          </w:p>
          <w:p w:rsidR="00A6569B" w:rsidRDefault="00A6569B" w:rsidP="00A6569B">
            <w:pPr>
              <w:pStyle w:val="NormalWeb"/>
              <w:rPr>
                <w:sz w:val="20"/>
                <w:szCs w:val="20"/>
              </w:rPr>
            </w:pPr>
            <w:r>
              <w:rPr>
                <w:sz w:val="20"/>
                <w:szCs w:val="20"/>
              </w:rPr>
              <w:t>3. Contributions for conventions and meetings of the industry.</w:t>
            </w:r>
          </w:p>
          <w:p w:rsidR="00A6569B" w:rsidRDefault="00A6569B" w:rsidP="00A6569B">
            <w:pPr>
              <w:pStyle w:val="NormalWeb"/>
              <w:rPr>
                <w:sz w:val="20"/>
                <w:szCs w:val="20"/>
              </w:rPr>
            </w:pPr>
            <w:r>
              <w:rPr>
                <w:sz w:val="20"/>
                <w:szCs w:val="20"/>
              </w:rPr>
              <w:t>4. For Major utilities, research, development, and demonstration expenses not charged to other operation and maintenance expense accounts on a functional basis.</w:t>
            </w:r>
          </w:p>
          <w:p w:rsidR="00A6569B" w:rsidRDefault="00A6569B" w:rsidP="00A6569B">
            <w:pPr>
              <w:pStyle w:val="NormalWeb"/>
              <w:rPr>
                <w:sz w:val="20"/>
                <w:szCs w:val="20"/>
              </w:rPr>
            </w:pPr>
            <w:r>
              <w:rPr>
                <w:sz w:val="20"/>
                <w:szCs w:val="20"/>
              </w:rPr>
              <w:t>5. Communication service not chargeable to other accounts.</w:t>
            </w:r>
          </w:p>
          <w:p w:rsidR="00A6569B" w:rsidRDefault="00A6569B" w:rsidP="00A6569B">
            <w:pPr>
              <w:pStyle w:val="NormalWeb"/>
              <w:rPr>
                <w:sz w:val="20"/>
                <w:szCs w:val="20"/>
              </w:rPr>
            </w:pPr>
            <w:r>
              <w:rPr>
                <w:sz w:val="20"/>
                <w:szCs w:val="20"/>
              </w:rPr>
              <w:t>6. Trustee, registrar, and transfer agent fees and expenses.</w:t>
            </w:r>
          </w:p>
          <w:p w:rsidR="00A6569B" w:rsidRDefault="00A6569B" w:rsidP="00A6569B">
            <w:pPr>
              <w:pStyle w:val="NormalWeb"/>
              <w:rPr>
                <w:sz w:val="20"/>
                <w:szCs w:val="20"/>
              </w:rPr>
            </w:pPr>
            <w:r>
              <w:rPr>
                <w:sz w:val="20"/>
                <w:szCs w:val="20"/>
              </w:rPr>
              <w:t>7. Stockholders meeting expenses.</w:t>
            </w:r>
          </w:p>
          <w:p w:rsidR="00A6569B" w:rsidRDefault="00A6569B" w:rsidP="00A6569B">
            <w:pPr>
              <w:pStyle w:val="NormalWeb"/>
              <w:rPr>
                <w:sz w:val="20"/>
                <w:szCs w:val="20"/>
              </w:rPr>
            </w:pPr>
            <w:r>
              <w:rPr>
                <w:sz w:val="20"/>
                <w:szCs w:val="20"/>
              </w:rPr>
              <w:t>8. Dividend and other financial notices.</w:t>
            </w:r>
          </w:p>
          <w:p w:rsidR="00A6569B" w:rsidRDefault="00A6569B" w:rsidP="00A6569B">
            <w:pPr>
              <w:pStyle w:val="NormalWeb"/>
              <w:rPr>
                <w:sz w:val="20"/>
                <w:szCs w:val="20"/>
              </w:rPr>
            </w:pPr>
            <w:r>
              <w:rPr>
                <w:sz w:val="20"/>
                <w:szCs w:val="20"/>
              </w:rPr>
              <w:t>9. Printing and mailing dividend checks.</w:t>
            </w:r>
          </w:p>
          <w:p w:rsidR="00A6569B" w:rsidRDefault="00A6569B" w:rsidP="00A6569B">
            <w:pPr>
              <w:pStyle w:val="NormalWeb"/>
              <w:rPr>
                <w:sz w:val="20"/>
                <w:szCs w:val="20"/>
              </w:rPr>
            </w:pPr>
            <w:r>
              <w:rPr>
                <w:sz w:val="20"/>
                <w:szCs w:val="20"/>
              </w:rPr>
              <w:t>10. Directors' fees and expenses.</w:t>
            </w:r>
          </w:p>
          <w:p w:rsidR="00A6569B" w:rsidRDefault="00A6569B" w:rsidP="00A6569B">
            <w:pPr>
              <w:pStyle w:val="NormalWeb"/>
              <w:rPr>
                <w:sz w:val="20"/>
                <w:szCs w:val="20"/>
              </w:rPr>
            </w:pPr>
            <w:r>
              <w:rPr>
                <w:sz w:val="20"/>
                <w:szCs w:val="20"/>
              </w:rPr>
              <w:t>11. Publishing and distributing annual reports to stockholders.</w:t>
            </w:r>
          </w:p>
          <w:p w:rsidR="00A6569B" w:rsidRPr="00A6569B" w:rsidRDefault="00A6569B" w:rsidP="00A6569B">
            <w:pPr>
              <w:pStyle w:val="NormalWeb"/>
              <w:rPr>
                <w:sz w:val="20"/>
                <w:szCs w:val="20"/>
              </w:rPr>
            </w:pPr>
            <w:r>
              <w:rPr>
                <w:sz w:val="20"/>
                <w:szCs w:val="20"/>
              </w:rPr>
              <w:t xml:space="preserve">12. Public notices of financial, operating and other data required by regulatory statutes, not including, however, notices required in connection with security issues or acquisitions of property. For </w:t>
            </w:r>
            <w:proofErr w:type="spellStart"/>
            <w:r>
              <w:rPr>
                <w:sz w:val="20"/>
                <w:szCs w:val="20"/>
              </w:rPr>
              <w:t>Nonmajor</w:t>
            </w:r>
            <w:proofErr w:type="spellEnd"/>
            <w:r>
              <w:rPr>
                <w:sz w:val="20"/>
                <w:szCs w:val="20"/>
              </w:rPr>
              <w:t xml:space="preserve"> utilities, transportation and garage equipment, to account 933, Transportation Expenses.</w:t>
            </w:r>
          </w:p>
        </w:tc>
      </w:tr>
    </w:tbl>
    <w:p w:rsidR="00A6569B" w:rsidRDefault="00A6569B"/>
    <w:tbl>
      <w:tblPr>
        <w:tblStyle w:val="TableGrid"/>
        <w:tblW w:w="0" w:type="auto"/>
        <w:tblLook w:val="04A0" w:firstRow="1" w:lastRow="0" w:firstColumn="1" w:lastColumn="0" w:noHBand="0" w:noVBand="1"/>
      </w:tblPr>
      <w:tblGrid>
        <w:gridCol w:w="9576"/>
      </w:tblGrid>
      <w:tr w:rsidR="00A6569B" w:rsidTr="00A6569B">
        <w:tc>
          <w:tcPr>
            <w:tcW w:w="9576" w:type="dxa"/>
            <w:shd w:val="clear" w:color="auto" w:fill="FABF8F" w:themeFill="accent6" w:themeFillTint="99"/>
          </w:tcPr>
          <w:p w:rsidR="00A6569B" w:rsidRPr="00A6569B" w:rsidRDefault="00A6569B" w:rsidP="00A6569B">
            <w:pPr>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 xml:space="preserve">931 Rents. </w:t>
            </w:r>
          </w:p>
          <w:p w:rsidR="00A6569B" w:rsidRPr="00A6569B" w:rsidRDefault="00A6569B" w:rsidP="00A6569B">
            <w:pPr>
              <w:spacing w:before="100" w:beforeAutospacing="1" w:after="100" w:afterAutospacing="1"/>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This account shall include rents properly includible in utility operating expenses for the property of others used, occupied, or operated in connection with the customer accounts, customer service and informational, sales, and general and administrative functions of the utility. (See operating expense instruction 3.)</w:t>
            </w:r>
          </w:p>
        </w:tc>
      </w:tr>
    </w:tbl>
    <w:p w:rsidR="00A6569B" w:rsidRDefault="00A6569B">
      <w:r>
        <w:br/>
      </w:r>
    </w:p>
    <w:tbl>
      <w:tblPr>
        <w:tblStyle w:val="TableGrid"/>
        <w:tblW w:w="0" w:type="auto"/>
        <w:shd w:val="clear" w:color="auto" w:fill="FABF8F" w:themeFill="accent6" w:themeFillTint="99"/>
        <w:tblLook w:val="04A0" w:firstRow="1" w:lastRow="0" w:firstColumn="1" w:lastColumn="0" w:noHBand="0" w:noVBand="1"/>
      </w:tblPr>
      <w:tblGrid>
        <w:gridCol w:w="9576"/>
      </w:tblGrid>
      <w:tr w:rsidR="00A6569B" w:rsidTr="00A6569B">
        <w:tc>
          <w:tcPr>
            <w:tcW w:w="9576" w:type="dxa"/>
            <w:shd w:val="clear" w:color="auto" w:fill="FABF8F" w:themeFill="accent6" w:themeFillTint="99"/>
          </w:tcPr>
          <w:p w:rsidR="00A6569B" w:rsidRPr="00A6569B" w:rsidRDefault="00A6569B" w:rsidP="00A6569B">
            <w:pPr>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 xml:space="preserve">935 Maintenance of general plant. </w:t>
            </w:r>
          </w:p>
          <w:p w:rsidR="00A6569B" w:rsidRPr="00A6569B" w:rsidRDefault="00A6569B" w:rsidP="00A6569B">
            <w:pPr>
              <w:spacing w:before="100" w:beforeAutospacing="1" w:after="100" w:afterAutospacing="1"/>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 xml:space="preserve">A. This account shall include the cost assignable to customer accounts, sales and administrative and general functions of labor, materials used and expenses incurred in the maintenance of property, the book cost of which is includible in account 390, Structures and Improvements, account 391, Office Furniture and Equipment, account 397, Communication Equipment, and account 398 Miscellaneous Equipment. For </w:t>
            </w:r>
            <w:proofErr w:type="spellStart"/>
            <w:r w:rsidRPr="00A6569B">
              <w:rPr>
                <w:rFonts w:ascii="Times New Roman" w:eastAsia="Times New Roman" w:hAnsi="Times New Roman" w:cs="Times New Roman"/>
                <w:sz w:val="24"/>
                <w:szCs w:val="24"/>
              </w:rPr>
              <w:t>Nonmajor</w:t>
            </w:r>
            <w:proofErr w:type="spellEnd"/>
            <w:r w:rsidRPr="00A6569B">
              <w:rPr>
                <w:rFonts w:ascii="Times New Roman" w:eastAsia="Times New Roman" w:hAnsi="Times New Roman" w:cs="Times New Roman"/>
                <w:sz w:val="24"/>
                <w:szCs w:val="24"/>
              </w:rPr>
              <w:t xml:space="preserve"> utilities, include also other general equipment accounts (not including transportation equipment). (See operating expense instruction 2.)</w:t>
            </w:r>
          </w:p>
          <w:p w:rsidR="00A6569B" w:rsidRPr="00A6569B" w:rsidRDefault="00A6569B" w:rsidP="00A6569B">
            <w:pPr>
              <w:spacing w:before="100" w:beforeAutospacing="1" w:after="100" w:afterAutospacing="1"/>
              <w:rPr>
                <w:rFonts w:ascii="Times New Roman" w:eastAsia="Times New Roman" w:hAnsi="Times New Roman" w:cs="Times New Roman"/>
                <w:sz w:val="24"/>
                <w:szCs w:val="24"/>
              </w:rPr>
            </w:pPr>
            <w:r w:rsidRPr="00A6569B">
              <w:rPr>
                <w:rFonts w:ascii="Times New Roman" w:eastAsia="Times New Roman" w:hAnsi="Times New Roman" w:cs="Times New Roman"/>
                <w:sz w:val="24"/>
                <w:szCs w:val="24"/>
              </w:rPr>
              <w:t>B. Maintenance expenses on office furniture and equipment used elsewhere than in general, commercial and sales offices shall be charged to the following accounts:</w:t>
            </w:r>
          </w:p>
        </w:tc>
      </w:tr>
      <w:tr w:rsidR="00A6569B" w:rsidTr="00A6569B">
        <w:tc>
          <w:tcPr>
            <w:tcW w:w="9576" w:type="dxa"/>
            <w:shd w:val="clear" w:color="auto" w:fill="FFFFFF" w:themeFill="background1"/>
          </w:tcPr>
          <w:p w:rsidR="00A6569B" w:rsidRDefault="00A6569B" w:rsidP="00A6569B">
            <w:pPr>
              <w:pStyle w:val="NormalWeb"/>
              <w:rPr>
                <w:sz w:val="20"/>
                <w:szCs w:val="20"/>
              </w:rPr>
            </w:pPr>
            <w:r>
              <w:rPr>
                <w:sz w:val="20"/>
                <w:szCs w:val="20"/>
              </w:rPr>
              <w:t>Steam Power Generation, Account 514.</w:t>
            </w:r>
          </w:p>
          <w:p w:rsidR="00A6569B" w:rsidRDefault="00A6569B" w:rsidP="00A6569B">
            <w:pPr>
              <w:pStyle w:val="NormalWeb"/>
              <w:rPr>
                <w:sz w:val="20"/>
                <w:szCs w:val="20"/>
              </w:rPr>
            </w:pPr>
            <w:r>
              <w:rPr>
                <w:sz w:val="20"/>
                <w:szCs w:val="20"/>
              </w:rPr>
              <w:t>Nuclear Power Generation, Account 532 (Major only).</w:t>
            </w:r>
          </w:p>
          <w:p w:rsidR="00A6569B" w:rsidRDefault="00A6569B" w:rsidP="00A6569B">
            <w:pPr>
              <w:pStyle w:val="NormalWeb"/>
              <w:rPr>
                <w:sz w:val="20"/>
                <w:szCs w:val="20"/>
              </w:rPr>
            </w:pPr>
            <w:r>
              <w:rPr>
                <w:sz w:val="20"/>
                <w:szCs w:val="20"/>
              </w:rPr>
              <w:t>Hydraulic Power Generation, Account 545.</w:t>
            </w:r>
          </w:p>
          <w:p w:rsidR="00A6569B" w:rsidRDefault="00A6569B" w:rsidP="00A6569B">
            <w:pPr>
              <w:pStyle w:val="NormalWeb"/>
              <w:rPr>
                <w:sz w:val="20"/>
                <w:szCs w:val="20"/>
              </w:rPr>
            </w:pPr>
            <w:r>
              <w:rPr>
                <w:sz w:val="20"/>
                <w:szCs w:val="20"/>
              </w:rPr>
              <w:t>Other Power Generation, Account 554.</w:t>
            </w:r>
          </w:p>
          <w:p w:rsidR="00A6569B" w:rsidRDefault="00A6569B" w:rsidP="00A6569B">
            <w:pPr>
              <w:pStyle w:val="NormalWeb"/>
              <w:rPr>
                <w:sz w:val="20"/>
                <w:szCs w:val="20"/>
              </w:rPr>
            </w:pPr>
            <w:r>
              <w:rPr>
                <w:sz w:val="20"/>
                <w:szCs w:val="20"/>
              </w:rPr>
              <w:t>Transmission, Account 573.</w:t>
            </w:r>
          </w:p>
          <w:p w:rsidR="00A6569B" w:rsidRDefault="00A6569B" w:rsidP="00A6569B">
            <w:pPr>
              <w:pStyle w:val="NormalWeb"/>
              <w:rPr>
                <w:sz w:val="20"/>
                <w:szCs w:val="20"/>
              </w:rPr>
            </w:pPr>
            <w:r>
              <w:rPr>
                <w:sz w:val="20"/>
                <w:szCs w:val="20"/>
              </w:rPr>
              <w:t>Distribution, Account 598.</w:t>
            </w:r>
          </w:p>
          <w:p w:rsidR="00A6569B" w:rsidRDefault="00A6569B" w:rsidP="00A6569B">
            <w:pPr>
              <w:pStyle w:val="NormalWeb"/>
              <w:rPr>
                <w:sz w:val="20"/>
                <w:szCs w:val="20"/>
              </w:rPr>
            </w:pPr>
            <w:r>
              <w:rPr>
                <w:sz w:val="20"/>
                <w:szCs w:val="20"/>
              </w:rPr>
              <w:t>Merchandise and Jobbing, Account 416.</w:t>
            </w:r>
          </w:p>
          <w:p w:rsidR="00A6569B" w:rsidRDefault="00A6569B" w:rsidP="00A6569B">
            <w:pPr>
              <w:pStyle w:val="NormalWeb"/>
              <w:rPr>
                <w:sz w:val="20"/>
                <w:szCs w:val="20"/>
              </w:rPr>
            </w:pPr>
            <w:r>
              <w:rPr>
                <w:sz w:val="20"/>
                <w:szCs w:val="20"/>
              </w:rPr>
              <w:t>Garages, Shops, etc., Appropriate clearing account, if used.</w:t>
            </w:r>
          </w:p>
          <w:p w:rsidR="00A6569B" w:rsidRDefault="00A6569B" w:rsidP="00A6569B">
            <w:pPr>
              <w:pStyle w:val="NormalWeb"/>
              <w:rPr>
                <w:sz w:val="20"/>
                <w:szCs w:val="20"/>
              </w:rPr>
            </w:pPr>
            <w:r>
              <w:rPr>
                <w:sz w:val="20"/>
                <w:szCs w:val="20"/>
              </w:rPr>
              <w:t>Note: Maintenance of plant included in other general equipment accounts shall be included herein unless charged to clearing accounts or to the particular functional maintenance expense account indicated by the use of the equipment.</w:t>
            </w:r>
          </w:p>
          <w:p w:rsidR="00A6569B" w:rsidRDefault="00A6569B"/>
        </w:tc>
      </w:tr>
    </w:tbl>
    <w:p w:rsidR="00A6569B" w:rsidRDefault="00A6569B"/>
    <w:sectPr w:rsidR="00A6569B" w:rsidSect="0046286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49A" w:rsidRDefault="0071449A" w:rsidP="001200BD">
      <w:pPr>
        <w:spacing w:after="0" w:line="240" w:lineRule="auto"/>
      </w:pPr>
      <w:r>
        <w:separator/>
      </w:r>
    </w:p>
  </w:endnote>
  <w:endnote w:type="continuationSeparator" w:id="0">
    <w:p w:rsidR="0071449A" w:rsidRDefault="0071449A" w:rsidP="00120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68" w:rsidRDefault="00A27F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541001"/>
      <w:docPartObj>
        <w:docPartGallery w:val="Page Numbers (Bottom of Page)"/>
        <w:docPartUnique/>
      </w:docPartObj>
    </w:sdtPr>
    <w:sdtEndPr/>
    <w:sdtContent>
      <w:p w:rsidR="00A27F68" w:rsidRDefault="0071449A">
        <w:pPr>
          <w:pStyle w:val="Footer"/>
          <w:jc w:val="center"/>
        </w:pPr>
        <w:r>
          <w:fldChar w:fldCharType="begin"/>
        </w:r>
        <w:r>
          <w:instrText xml:space="preserve"> PAGE   \* MERGEFORMAT </w:instrText>
        </w:r>
        <w:r>
          <w:fldChar w:fldCharType="separate"/>
        </w:r>
        <w:r w:rsidR="00923999">
          <w:rPr>
            <w:noProof/>
          </w:rPr>
          <w:t>1</w:t>
        </w:r>
        <w:r>
          <w:rPr>
            <w:noProof/>
          </w:rPr>
          <w:fldChar w:fldCharType="end"/>
        </w:r>
      </w:p>
    </w:sdtContent>
  </w:sdt>
  <w:p w:rsidR="00A27F68" w:rsidRDefault="00A27F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68" w:rsidRDefault="00A27F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49A" w:rsidRDefault="0071449A" w:rsidP="001200BD">
      <w:pPr>
        <w:spacing w:after="0" w:line="240" w:lineRule="auto"/>
      </w:pPr>
      <w:r>
        <w:separator/>
      </w:r>
    </w:p>
  </w:footnote>
  <w:footnote w:type="continuationSeparator" w:id="0">
    <w:p w:rsidR="0071449A" w:rsidRDefault="0071449A" w:rsidP="001200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68" w:rsidRDefault="00A27F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68" w:rsidRPr="001200BD" w:rsidRDefault="00A27F68" w:rsidP="001200BD">
    <w:pPr>
      <w:pStyle w:val="Header"/>
      <w:jc w:val="center"/>
      <w:rPr>
        <w:b/>
        <w:sz w:val="28"/>
        <w:szCs w:val="28"/>
        <w:u w:val="single"/>
      </w:rPr>
    </w:pPr>
    <w:r w:rsidRPr="001200BD">
      <w:rPr>
        <w:b/>
        <w:sz w:val="28"/>
        <w:szCs w:val="28"/>
        <w:u w:val="single"/>
      </w:rPr>
      <w:t>FERC ACCOUNTS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68" w:rsidRDefault="00A27F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241A3"/>
    <w:rsid w:val="00053849"/>
    <w:rsid w:val="0005529A"/>
    <w:rsid w:val="000902B1"/>
    <w:rsid w:val="000B7356"/>
    <w:rsid w:val="000C25FB"/>
    <w:rsid w:val="000D253D"/>
    <w:rsid w:val="001200BD"/>
    <w:rsid w:val="001258B2"/>
    <w:rsid w:val="00261516"/>
    <w:rsid w:val="002F730D"/>
    <w:rsid w:val="003646A4"/>
    <w:rsid w:val="00396A47"/>
    <w:rsid w:val="00414E16"/>
    <w:rsid w:val="00417D18"/>
    <w:rsid w:val="0045625B"/>
    <w:rsid w:val="0046286E"/>
    <w:rsid w:val="004D5F77"/>
    <w:rsid w:val="00567651"/>
    <w:rsid w:val="005933CA"/>
    <w:rsid w:val="005D2ECA"/>
    <w:rsid w:val="00627D66"/>
    <w:rsid w:val="006C5A29"/>
    <w:rsid w:val="006F7910"/>
    <w:rsid w:val="0071449A"/>
    <w:rsid w:val="0084207A"/>
    <w:rsid w:val="00923999"/>
    <w:rsid w:val="00924949"/>
    <w:rsid w:val="00941C1C"/>
    <w:rsid w:val="00943F59"/>
    <w:rsid w:val="00983408"/>
    <w:rsid w:val="00A27F68"/>
    <w:rsid w:val="00A5317B"/>
    <w:rsid w:val="00A6569B"/>
    <w:rsid w:val="00B759DC"/>
    <w:rsid w:val="00C235AC"/>
    <w:rsid w:val="00C241A3"/>
    <w:rsid w:val="00C94BE3"/>
    <w:rsid w:val="00C959DB"/>
    <w:rsid w:val="00CA4E29"/>
    <w:rsid w:val="00F42438"/>
    <w:rsid w:val="00F73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A4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
    <w:name w:val="updatebodytest"/>
    <w:basedOn w:val="DefaultParagraphFont"/>
    <w:rsid w:val="00C241A3"/>
  </w:style>
  <w:style w:type="paragraph" w:styleId="NormalWeb">
    <w:name w:val="Normal (Web)"/>
    <w:basedOn w:val="Normal"/>
    <w:uiPriority w:val="99"/>
    <w:unhideWhenUsed/>
    <w:rsid w:val="00C241A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A4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200B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200BD"/>
  </w:style>
  <w:style w:type="paragraph" w:styleId="Footer">
    <w:name w:val="footer"/>
    <w:basedOn w:val="Normal"/>
    <w:link w:val="FooterChar"/>
    <w:uiPriority w:val="99"/>
    <w:unhideWhenUsed/>
    <w:rsid w:val="001200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0BD"/>
  </w:style>
  <w:style w:type="character" w:customStyle="1" w:styleId="updatebodytest1">
    <w:name w:val="updatebodytest1"/>
    <w:basedOn w:val="DefaultParagraphFont"/>
    <w:rsid w:val="00396A47"/>
    <w:rPr>
      <w:rFonts w:ascii="Arial" w:hAnsi="Arial" w:cs="Arial" w:hint="default"/>
      <w:b w:val="0"/>
      <w:bCs w:val="0"/>
      <w:i w:val="0"/>
      <w:iCs w:val="0"/>
      <w:small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AA84B4AF6A4443908C67EDE38E2AAB" ma:contentTypeVersion="0" ma:contentTypeDescription="Create a new document." ma:contentTypeScope="" ma:versionID="fbc0e1201c33bb46bd732b15e809b66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5962A-A692-4DD8-8DB8-5B96E4BEFE26}">
  <ds:schemaRefs>
    <ds:schemaRef ds:uri="http://schemas.microsoft.com/sharepoint/v3/contenttype/forms"/>
  </ds:schemaRefs>
</ds:datastoreItem>
</file>

<file path=customXml/itemProps2.xml><?xml version="1.0" encoding="utf-8"?>
<ds:datastoreItem xmlns:ds="http://schemas.openxmlformats.org/officeDocument/2006/customXml" ds:itemID="{DB2B37B5-35C9-4430-9456-5DDFAA81ACAB}">
  <ds:schemaRefs>
    <ds:schemaRef ds:uri="http://schemas.microsoft.com/office/2006/metadata/properties"/>
  </ds:schemaRefs>
</ds:datastoreItem>
</file>

<file path=customXml/itemProps3.xml><?xml version="1.0" encoding="utf-8"?>
<ds:datastoreItem xmlns:ds="http://schemas.openxmlformats.org/officeDocument/2006/customXml" ds:itemID="{599CC04D-1A96-45CA-A937-C791EA61C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319704-B5F0-43CB-9284-97742F71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7321</Words>
  <Characters>41731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Florida Power &amp; Light</Company>
  <LinksUpToDate>false</LinksUpToDate>
  <CharactersWithSpaces>48955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dkt0ihp</dc:creator>
  <cp:keywords/>
  <dc:description/>
  <cp:lastModifiedBy>Turner, David</cp:lastModifiedBy>
  <cp:revision>6</cp:revision>
  <cp:lastPrinted>2011-06-29T13:49:00Z</cp:lastPrinted>
  <dcterms:created xsi:type="dcterms:W3CDTF">2011-09-26T21:08:00Z</dcterms:created>
  <dcterms:modified xsi:type="dcterms:W3CDTF">2012-01-11T19:11:00Z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0x0101003EAA84B4AF6A4443908C67EDE38E2AAB</vt:lpwstr>
  </property>
</Properties>
</file>